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837" w:rsidRPr="00AB5731" w:rsidRDefault="00893837" w:rsidP="00893837">
      <w:pPr>
        <w:pStyle w:val="BodyText3"/>
        <w:jc w:val="center"/>
        <w:rPr>
          <w:b/>
          <w:color w:val="000000"/>
          <w:sz w:val="22"/>
        </w:rPr>
      </w:pPr>
      <w:r w:rsidRPr="00AB5731">
        <w:rPr>
          <w:b/>
          <w:color w:val="000000"/>
          <w:sz w:val="22"/>
        </w:rPr>
        <w:t>DELHI DEVELOPMENT AUTHORITY</w:t>
      </w:r>
    </w:p>
    <w:p w:rsidR="00742F48" w:rsidRPr="00742F48" w:rsidRDefault="00742F48" w:rsidP="00893837">
      <w:pPr>
        <w:pStyle w:val="BodyText3"/>
        <w:jc w:val="center"/>
        <w:rPr>
          <w:b/>
          <w:bCs/>
          <w:color w:val="000000"/>
          <w:sz w:val="22"/>
          <w:szCs w:val="22"/>
          <w:u w:val="single"/>
        </w:rPr>
      </w:pPr>
      <w:r w:rsidRPr="00742F48">
        <w:rPr>
          <w:b/>
          <w:sz w:val="22"/>
          <w:szCs w:val="22"/>
        </w:rPr>
        <w:t>D</w:t>
      </w:r>
      <w:r>
        <w:rPr>
          <w:b/>
          <w:sz w:val="22"/>
          <w:szCs w:val="22"/>
        </w:rPr>
        <w:t>WARKA SPORTS COMPLEX</w:t>
      </w:r>
      <w:r w:rsidRPr="00742F48">
        <w:rPr>
          <w:b/>
          <w:bCs/>
          <w:color w:val="000000"/>
          <w:sz w:val="22"/>
          <w:szCs w:val="22"/>
          <w:u w:val="single"/>
        </w:rPr>
        <w:t xml:space="preserve"> </w:t>
      </w:r>
    </w:p>
    <w:p w:rsidR="00742F48" w:rsidRDefault="00742F48" w:rsidP="00893837">
      <w:pPr>
        <w:pStyle w:val="BodyText3"/>
        <w:jc w:val="center"/>
        <w:rPr>
          <w:b/>
          <w:bCs/>
          <w:color w:val="000000"/>
          <w:sz w:val="22"/>
          <w:u w:val="single"/>
        </w:rPr>
      </w:pPr>
    </w:p>
    <w:p w:rsidR="00893837" w:rsidRPr="00AB5731" w:rsidRDefault="00E0556A" w:rsidP="00893837">
      <w:pPr>
        <w:pStyle w:val="BodyText3"/>
        <w:jc w:val="center"/>
        <w:rPr>
          <w:b/>
          <w:bCs/>
          <w:color w:val="000000"/>
          <w:sz w:val="22"/>
          <w:u w:val="single"/>
        </w:rPr>
      </w:pPr>
      <w:r>
        <w:rPr>
          <w:b/>
          <w:bCs/>
          <w:color w:val="000000"/>
          <w:sz w:val="22"/>
          <w:u w:val="single"/>
        </w:rPr>
        <w:t xml:space="preserve">E-TENDER NOTICE  NO. </w:t>
      </w:r>
      <w:r w:rsidR="00742F48">
        <w:rPr>
          <w:b/>
          <w:bCs/>
          <w:color w:val="000000"/>
          <w:sz w:val="22"/>
          <w:u w:val="single"/>
        </w:rPr>
        <w:t xml:space="preserve">10 </w:t>
      </w:r>
      <w:r w:rsidR="00893837" w:rsidRPr="00AB5731">
        <w:rPr>
          <w:b/>
          <w:bCs/>
          <w:color w:val="000000"/>
          <w:sz w:val="22"/>
          <w:u w:val="single"/>
        </w:rPr>
        <w:t>/</w:t>
      </w:r>
      <w:r w:rsidR="00742F48">
        <w:rPr>
          <w:b/>
          <w:bCs/>
          <w:color w:val="000000"/>
          <w:sz w:val="22"/>
          <w:u w:val="single"/>
        </w:rPr>
        <w:t>DSC</w:t>
      </w:r>
      <w:r w:rsidR="00893837">
        <w:rPr>
          <w:b/>
          <w:bCs/>
          <w:color w:val="000000"/>
          <w:sz w:val="22"/>
          <w:u w:val="single"/>
        </w:rPr>
        <w:t>/DDA/2012-13</w:t>
      </w:r>
    </w:p>
    <w:p w:rsidR="00893837" w:rsidRDefault="00893837" w:rsidP="00893837">
      <w:pPr>
        <w:pStyle w:val="BodyText3"/>
        <w:jc w:val="center"/>
        <w:rPr>
          <w:color w:val="000000"/>
          <w:sz w:val="22"/>
          <w:u w:val="single"/>
        </w:rPr>
      </w:pPr>
    </w:p>
    <w:p w:rsidR="008F2AA5" w:rsidRDefault="008F2AA5" w:rsidP="00893837">
      <w:pPr>
        <w:pStyle w:val="BodyText3"/>
        <w:jc w:val="center"/>
        <w:rPr>
          <w:color w:val="000000"/>
          <w:sz w:val="22"/>
          <w:u w:val="single"/>
        </w:rPr>
      </w:pPr>
    </w:p>
    <w:p w:rsidR="00893837" w:rsidRDefault="00893837" w:rsidP="00893837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  <w:r w:rsidRPr="00AB5731">
        <w:rPr>
          <w:color w:val="000000"/>
          <w:sz w:val="22"/>
        </w:rPr>
        <w:tab/>
        <w:t>On-line</w:t>
      </w:r>
      <w:r w:rsidR="00F02C28">
        <w:rPr>
          <w:color w:val="000000"/>
          <w:sz w:val="22"/>
        </w:rPr>
        <w:t xml:space="preserve"> item rate</w:t>
      </w:r>
      <w:r w:rsidRPr="00AB5731">
        <w:rPr>
          <w:color w:val="000000"/>
          <w:sz w:val="22"/>
        </w:rPr>
        <w:t xml:space="preserve"> </w:t>
      </w:r>
      <w:r w:rsidR="00F92FE7">
        <w:rPr>
          <w:color w:val="000000"/>
          <w:sz w:val="22"/>
          <w:szCs w:val="24"/>
        </w:rPr>
        <w:t>tender</w:t>
      </w:r>
      <w:r w:rsidR="00A86071">
        <w:rPr>
          <w:color w:val="000000"/>
          <w:sz w:val="22"/>
          <w:szCs w:val="24"/>
        </w:rPr>
        <w:t>s</w:t>
      </w:r>
      <w:r w:rsidRPr="00AB5731">
        <w:rPr>
          <w:color w:val="000000"/>
          <w:sz w:val="22"/>
          <w:szCs w:val="24"/>
        </w:rPr>
        <w:t xml:space="preserve"> are invited by the undersigned on behalf of DDA (Sports Wing) for the following work</w:t>
      </w:r>
      <w:r w:rsidR="00E0556A">
        <w:rPr>
          <w:color w:val="000000"/>
          <w:sz w:val="22"/>
          <w:szCs w:val="24"/>
        </w:rPr>
        <w:t>s</w:t>
      </w:r>
      <w:r w:rsidRPr="00AB5731">
        <w:rPr>
          <w:color w:val="000000"/>
          <w:sz w:val="22"/>
          <w:szCs w:val="24"/>
        </w:rPr>
        <w:t xml:space="preserve">. The tender shall be in two parts viz. Part-I containing ‘Technical Bid’ and Part-II comprising ‘Financial Bid’. Only those agencies </w:t>
      </w:r>
      <w:r w:rsidR="00E0556A">
        <w:rPr>
          <w:color w:val="000000"/>
          <w:sz w:val="22"/>
          <w:szCs w:val="24"/>
        </w:rPr>
        <w:t xml:space="preserve">/ firms /persons </w:t>
      </w:r>
      <w:r w:rsidRPr="00AB5731">
        <w:rPr>
          <w:color w:val="000000"/>
          <w:sz w:val="22"/>
          <w:szCs w:val="24"/>
        </w:rPr>
        <w:t xml:space="preserve">having </w:t>
      </w:r>
      <w:r w:rsidR="00E0556A">
        <w:rPr>
          <w:color w:val="000000"/>
          <w:sz w:val="22"/>
          <w:szCs w:val="24"/>
        </w:rPr>
        <w:t>undertaken three similar works during the last three years in government departments / public sector undertakings with annual turnover of minimum Rs. 20.00 lacs, in each year</w:t>
      </w:r>
      <w:r w:rsidRPr="00AB5731">
        <w:rPr>
          <w:color w:val="000000"/>
          <w:sz w:val="22"/>
          <w:szCs w:val="24"/>
        </w:rPr>
        <w:t xml:space="preserve"> duly certified by a </w:t>
      </w:r>
      <w:r w:rsidR="00E0556A">
        <w:rPr>
          <w:color w:val="000000"/>
          <w:sz w:val="22"/>
          <w:szCs w:val="24"/>
        </w:rPr>
        <w:t xml:space="preserve">registered </w:t>
      </w:r>
      <w:r w:rsidRPr="00AB5731">
        <w:rPr>
          <w:color w:val="000000"/>
          <w:sz w:val="22"/>
          <w:szCs w:val="24"/>
        </w:rPr>
        <w:t xml:space="preserve">Chartered Accountant will be eligible to tender. </w:t>
      </w:r>
      <w:r w:rsidRPr="0086429D">
        <w:rPr>
          <w:b/>
          <w:color w:val="000000"/>
          <w:sz w:val="22"/>
          <w:szCs w:val="24"/>
        </w:rPr>
        <w:t>The bid not submitted in accordance with the prescribed manner will not be accounted for at all.</w:t>
      </w:r>
    </w:p>
    <w:p w:rsidR="008F2AA5" w:rsidRDefault="008F2AA5" w:rsidP="00893837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893837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tbl>
      <w:tblPr>
        <w:tblW w:w="1064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1985"/>
        <w:gridCol w:w="1138"/>
        <w:gridCol w:w="1440"/>
        <w:gridCol w:w="1287"/>
        <w:gridCol w:w="1418"/>
        <w:gridCol w:w="1276"/>
        <w:gridCol w:w="1559"/>
      </w:tblGrid>
      <w:tr w:rsidR="00B35F71" w:rsidRPr="00FE19D7" w:rsidTr="00A74EDA">
        <w:trPr>
          <w:trHeight w:val="62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FE19D7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FE19D7">
              <w:rPr>
                <w:rFonts w:eastAsia="Calibri"/>
                <w:b/>
                <w:sz w:val="21"/>
                <w:szCs w:val="21"/>
              </w:rPr>
              <w:t xml:space="preserve">SL.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  <w:u w:val="single"/>
              </w:rPr>
            </w:pPr>
          </w:p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  <w:u w:val="single"/>
              </w:rPr>
            </w:pPr>
            <w:r w:rsidRPr="00734C33">
              <w:rPr>
                <w:rFonts w:eastAsia="Calibri"/>
                <w:b/>
                <w:sz w:val="16"/>
                <w:szCs w:val="16"/>
                <w:u w:val="single"/>
              </w:rPr>
              <w:t>NIT No.</w:t>
            </w:r>
          </w:p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  <w:u w:val="single"/>
              </w:rPr>
            </w:pPr>
          </w:p>
          <w:p w:rsidR="00B35F71" w:rsidRPr="00FE19D7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>Name of wor</w:t>
            </w:r>
            <w:r w:rsidRPr="00FE19D7">
              <w:rPr>
                <w:rFonts w:eastAsia="Calibri"/>
                <w:b/>
                <w:sz w:val="21"/>
                <w:szCs w:val="21"/>
              </w:rPr>
              <w:t>k</w:t>
            </w:r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576D1A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5"/>
                <w:szCs w:val="15"/>
              </w:rPr>
            </w:pPr>
            <w:r w:rsidRPr="00576D1A">
              <w:rPr>
                <w:rFonts w:eastAsia="Calibri"/>
                <w:b/>
                <w:sz w:val="15"/>
                <w:szCs w:val="15"/>
              </w:rPr>
              <w:t>Name and Address of Sports Complex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F71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>Estimate Cost</w:t>
            </w:r>
          </w:p>
          <w:p w:rsidR="00B35F71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>Period of Contract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>Last date and time of submission of tender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 xml:space="preserve">Date </w:t>
            </w:r>
            <w:r>
              <w:rPr>
                <w:rFonts w:eastAsia="Calibri"/>
                <w:b/>
                <w:sz w:val="16"/>
                <w:szCs w:val="16"/>
              </w:rPr>
              <w:t xml:space="preserve">and time of </w:t>
            </w:r>
            <w:r w:rsidRPr="00734C33">
              <w:rPr>
                <w:rFonts w:eastAsia="Calibri"/>
                <w:b/>
                <w:sz w:val="16"/>
                <w:szCs w:val="16"/>
              </w:rPr>
              <w:t>opening of tender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>Bank Detail</w:t>
            </w:r>
          </w:p>
        </w:tc>
      </w:tr>
      <w:tr w:rsidR="00B35F71" w:rsidRPr="00FE19D7" w:rsidTr="00A74EDA">
        <w:trPr>
          <w:trHeight w:val="512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FE19D7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  <w:u w:val="single"/>
              </w:rPr>
            </w:pPr>
          </w:p>
        </w:tc>
        <w:tc>
          <w:tcPr>
            <w:tcW w:w="11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576D1A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5"/>
                <w:szCs w:val="15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F71" w:rsidRPr="00B35F71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16"/>
                <w:szCs w:val="16"/>
              </w:rPr>
            </w:pPr>
          </w:p>
          <w:p w:rsidR="00B35F71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>Cost of Tender</w:t>
            </w: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5F71" w:rsidRPr="00734C33" w:rsidRDefault="00B35F71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893837" w:rsidRPr="00FE19D7" w:rsidTr="00A74EDA">
        <w:trPr>
          <w:trHeight w:val="429"/>
        </w:trPr>
        <w:tc>
          <w:tcPr>
            <w:tcW w:w="5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837" w:rsidRPr="00FE19D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837" w:rsidRPr="00307634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3837" w:rsidRPr="00734C33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 xml:space="preserve">Tender </w:t>
            </w:r>
            <w:r w:rsidRPr="00734C33">
              <w:rPr>
                <w:rFonts w:eastAsia="Calibri"/>
                <w:b/>
                <w:sz w:val="16"/>
                <w:szCs w:val="16"/>
              </w:rPr>
              <w:t>Processing Fee</w:t>
            </w:r>
          </w:p>
          <w:p w:rsidR="00893837" w:rsidRPr="00734C33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  <w:u w:val="single"/>
              </w:rPr>
            </w:pPr>
          </w:p>
        </w:tc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837" w:rsidRPr="00FE19D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93837" w:rsidRPr="00734C33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 xml:space="preserve">Period During which </w:t>
            </w:r>
            <w:r>
              <w:rPr>
                <w:rFonts w:eastAsia="Calibri"/>
                <w:b/>
                <w:sz w:val="16"/>
                <w:szCs w:val="16"/>
              </w:rPr>
              <w:t xml:space="preserve">unique transaction Reference of RTGS/NEFT against  </w:t>
            </w:r>
            <w:r w:rsidRPr="00734C33">
              <w:rPr>
                <w:rFonts w:eastAsia="Calibri"/>
                <w:b/>
                <w:sz w:val="16"/>
                <w:szCs w:val="16"/>
              </w:rPr>
              <w:t>EMD, Cost of Tender document, E-tender processing fee and other document shall be submitted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</w:tr>
      <w:tr w:rsidR="00893837" w:rsidRPr="00FE19D7" w:rsidTr="00A74EDA">
        <w:trPr>
          <w:trHeight w:val="1043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Pr="00FE19D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Pr="00307634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Pr="00734C33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734C33">
              <w:rPr>
                <w:rFonts w:eastAsia="Calibri"/>
                <w:b/>
                <w:sz w:val="16"/>
                <w:szCs w:val="16"/>
              </w:rPr>
              <w:t>Earnest Money</w:t>
            </w:r>
          </w:p>
        </w:tc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Pr="00FE19D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3837" w:rsidRDefault="0089383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21"/>
                <w:szCs w:val="21"/>
              </w:rPr>
            </w:pPr>
          </w:p>
        </w:tc>
      </w:tr>
      <w:tr w:rsidR="00A74EDA" w:rsidRPr="00FE19D7" w:rsidTr="00A74ED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Pr="00FE19D7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  <w:r w:rsidRPr="00FE19D7">
              <w:rPr>
                <w:rFonts w:eastAsia="Calibri"/>
                <w:sz w:val="21"/>
                <w:szCs w:val="21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Pr="000901C5" w:rsidRDefault="00A74EDA" w:rsidP="008F2AA5">
            <w:pPr>
              <w:pStyle w:val="BodyText3"/>
              <w:spacing w:line="360" w:lineRule="auto"/>
              <w:ind w:left="34"/>
              <w:jc w:val="left"/>
              <w:rPr>
                <w:b/>
                <w:sz w:val="20"/>
                <w:u w:val="single"/>
              </w:rPr>
            </w:pPr>
            <w:r w:rsidRPr="000901C5">
              <w:rPr>
                <w:b/>
                <w:sz w:val="20"/>
                <w:u w:val="single"/>
              </w:rPr>
              <w:t>NIT No:        /DSC/DDA/2012-13.</w:t>
            </w:r>
          </w:p>
          <w:p w:rsidR="00A74EDA" w:rsidRDefault="00A74EDA" w:rsidP="008F2AA5">
            <w:pPr>
              <w:pStyle w:val="BodyText3"/>
              <w:spacing w:line="360" w:lineRule="auto"/>
              <w:ind w:left="34"/>
              <w:rPr>
                <w:sz w:val="18"/>
                <w:szCs w:val="18"/>
              </w:rPr>
            </w:pPr>
            <w:r>
              <w:rPr>
                <w:sz w:val="20"/>
              </w:rPr>
              <w:t>Name of work: -</w:t>
            </w:r>
            <w:r w:rsidRPr="00780E6B">
              <w:rPr>
                <w:sz w:val="22"/>
                <w:szCs w:val="22"/>
              </w:rPr>
              <w:t xml:space="preserve"> </w:t>
            </w:r>
            <w:r w:rsidRPr="00235768">
              <w:rPr>
                <w:sz w:val="18"/>
                <w:szCs w:val="18"/>
              </w:rPr>
              <w:t>Running of Deck Area Services of DDA Swimming Pools at Dwarka</w:t>
            </w:r>
            <w:r>
              <w:rPr>
                <w:sz w:val="18"/>
                <w:szCs w:val="18"/>
              </w:rPr>
              <w:t xml:space="preserve"> S</w:t>
            </w:r>
            <w:r w:rsidRPr="00235768">
              <w:rPr>
                <w:sz w:val="18"/>
                <w:szCs w:val="18"/>
              </w:rPr>
              <w:t>ports Complex (within complex premises)</w:t>
            </w:r>
          </w:p>
          <w:p w:rsidR="00A74EDA" w:rsidRPr="00235768" w:rsidRDefault="00A74EDA" w:rsidP="008F2AA5">
            <w:pPr>
              <w:pStyle w:val="BodyText3"/>
              <w:spacing w:line="360" w:lineRule="auto"/>
              <w:ind w:left="34"/>
              <w:rPr>
                <w:sz w:val="18"/>
                <w:szCs w:val="18"/>
              </w:rPr>
            </w:pPr>
            <w:r w:rsidRPr="00235768">
              <w:rPr>
                <w:sz w:val="18"/>
                <w:szCs w:val="18"/>
              </w:rPr>
              <w:t>SH</w:t>
            </w:r>
            <w:r w:rsidRPr="006775C4">
              <w:rPr>
                <w:sz w:val="18"/>
                <w:szCs w:val="18"/>
              </w:rPr>
              <w:t xml:space="preserve"> :- Engageme</w:t>
            </w:r>
            <w:r>
              <w:rPr>
                <w:sz w:val="18"/>
                <w:szCs w:val="18"/>
              </w:rPr>
              <w:t xml:space="preserve">nt of Firm / Agency/ person for </w:t>
            </w:r>
            <w:r w:rsidRPr="006775C4">
              <w:rPr>
                <w:sz w:val="18"/>
                <w:szCs w:val="18"/>
              </w:rPr>
              <w:t>providing manpower for running of Deck Area Services of Swimming pool for 6 days a week except Monday and National Holidays.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Dwarka Sports Complex, Sector-11, Dwarka, New Delhi-</w:t>
            </w:r>
          </w:p>
          <w:p w:rsidR="00A74EDA" w:rsidRPr="00152C71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110 075.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  <w:r>
              <w:rPr>
                <w:rFonts w:eastAsia="Calibri"/>
                <w:b/>
                <w:sz w:val="18"/>
                <w:szCs w:val="18"/>
                <w:u w:val="single"/>
              </w:rPr>
              <w:t xml:space="preserve">Rs. </w:t>
            </w:r>
            <w:r w:rsidR="00012F7E">
              <w:rPr>
                <w:rFonts w:eastAsia="Calibri"/>
                <w:b/>
                <w:sz w:val="18"/>
                <w:szCs w:val="18"/>
                <w:u w:val="single"/>
              </w:rPr>
              <w:t>17,47,119</w:t>
            </w:r>
            <w:r>
              <w:rPr>
                <w:rFonts w:eastAsia="Calibri"/>
                <w:b/>
                <w:sz w:val="18"/>
                <w:szCs w:val="18"/>
                <w:u w:val="single"/>
              </w:rPr>
              <w:t xml:space="preserve"> /-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Pr="00D117BE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  <w:r w:rsidRPr="00D117BE">
              <w:rPr>
                <w:rFonts w:eastAsia="Calibri"/>
                <w:b/>
                <w:sz w:val="18"/>
                <w:szCs w:val="18"/>
                <w:u w:val="single"/>
              </w:rPr>
              <w:t xml:space="preserve">Rs. </w:t>
            </w:r>
            <w:r>
              <w:rPr>
                <w:rFonts w:eastAsia="Calibri"/>
                <w:b/>
                <w:sz w:val="18"/>
                <w:szCs w:val="18"/>
                <w:u w:val="single"/>
              </w:rPr>
              <w:t>525/-</w:t>
            </w:r>
            <w:r w:rsidRPr="00D117BE">
              <w:rPr>
                <w:rFonts w:eastAsia="Calibri"/>
                <w:b/>
                <w:sz w:val="18"/>
                <w:szCs w:val="18"/>
                <w:u w:val="single"/>
              </w:rPr>
              <w:t xml:space="preserve"> 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Pr="00D117BE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Pr="00D117BE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  <w:r>
              <w:rPr>
                <w:rFonts w:eastAsia="Calibri"/>
                <w:b/>
                <w:sz w:val="18"/>
                <w:szCs w:val="18"/>
                <w:u w:val="single"/>
              </w:rPr>
              <w:t xml:space="preserve">Rs. </w:t>
            </w:r>
            <w:r w:rsidR="003258F5">
              <w:rPr>
                <w:rFonts w:eastAsia="Calibri"/>
                <w:b/>
                <w:sz w:val="18"/>
                <w:szCs w:val="18"/>
                <w:u w:val="single"/>
              </w:rPr>
              <w:t>982</w:t>
            </w:r>
            <w:r>
              <w:rPr>
                <w:rFonts w:eastAsia="Calibri"/>
                <w:b/>
                <w:sz w:val="18"/>
                <w:szCs w:val="18"/>
                <w:u w:val="single"/>
              </w:rPr>
              <w:t xml:space="preserve"> </w:t>
            </w:r>
            <w:r w:rsidRPr="00D117BE">
              <w:rPr>
                <w:rFonts w:eastAsia="Calibri"/>
                <w:b/>
                <w:sz w:val="18"/>
                <w:szCs w:val="18"/>
                <w:u w:val="single"/>
              </w:rPr>
              <w:t>/-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Pr="00D117BE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b/>
                <w:sz w:val="18"/>
                <w:szCs w:val="18"/>
                <w:u w:val="single"/>
              </w:rPr>
            </w:pPr>
          </w:p>
          <w:p w:rsidR="00A74EDA" w:rsidRPr="00AC2C06" w:rsidRDefault="00A74EDA" w:rsidP="003258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  <w:u w:val="single"/>
              </w:rPr>
            </w:pPr>
            <w:r w:rsidRPr="00D117BE">
              <w:rPr>
                <w:rFonts w:eastAsia="Calibri"/>
                <w:b/>
                <w:sz w:val="18"/>
                <w:szCs w:val="18"/>
                <w:u w:val="single"/>
              </w:rPr>
              <w:t xml:space="preserve">Rs. </w:t>
            </w:r>
            <w:r w:rsidR="003258F5">
              <w:rPr>
                <w:rFonts w:eastAsia="Calibri"/>
                <w:b/>
                <w:sz w:val="18"/>
                <w:szCs w:val="18"/>
                <w:u w:val="single"/>
              </w:rPr>
              <w:t>3</w:t>
            </w:r>
            <w:r>
              <w:rPr>
                <w:rFonts w:eastAsia="Calibri"/>
                <w:b/>
                <w:sz w:val="18"/>
                <w:szCs w:val="18"/>
                <w:u w:val="single"/>
              </w:rPr>
              <w:t xml:space="preserve">5,000 </w:t>
            </w:r>
            <w:r w:rsidRPr="00D117BE">
              <w:rPr>
                <w:rFonts w:eastAsia="Calibri"/>
                <w:sz w:val="18"/>
                <w:szCs w:val="18"/>
                <w:u w:val="single"/>
              </w:rPr>
              <w:t>/-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Pr="00E37B7A" w:rsidRDefault="00A74EDA" w:rsidP="008F2AA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37B7A">
              <w:rPr>
                <w:color w:val="000000"/>
                <w:sz w:val="22"/>
                <w:szCs w:val="22"/>
              </w:rPr>
              <w:t>01.04.2013 or from the actual date of start to 30</w:t>
            </w:r>
            <w:r w:rsidRPr="00E37B7A">
              <w:rPr>
                <w:color w:val="000000"/>
                <w:sz w:val="22"/>
                <w:szCs w:val="22"/>
                <w:vertAlign w:val="superscript"/>
              </w:rPr>
              <w:t>th</w:t>
            </w:r>
            <w:r w:rsidRPr="00E37B7A">
              <w:rPr>
                <w:color w:val="000000"/>
                <w:sz w:val="22"/>
                <w:szCs w:val="22"/>
              </w:rPr>
              <w:t xml:space="preserve"> September 2013</w:t>
            </w:r>
          </w:p>
          <w:p w:rsidR="00A74EDA" w:rsidRPr="00E37B7A" w:rsidRDefault="00A74EDA" w:rsidP="008F2AA5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A74EDA" w:rsidRPr="00E37B7A" w:rsidRDefault="00A74EDA" w:rsidP="008F2AA5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Default="005805B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11/02/2013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At</w:t>
            </w:r>
          </w:p>
          <w:p w:rsidR="00A74EDA" w:rsidRDefault="00A74EDA" w:rsidP="008F2AA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3:00 PM</w:t>
            </w:r>
          </w:p>
          <w:p w:rsidR="00A74EDA" w:rsidRDefault="00A74EDA" w:rsidP="008F2AA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</w:p>
          <w:p w:rsidR="00A74EDA" w:rsidRDefault="005805B7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11/02/2013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 xml:space="preserve">At </w:t>
            </w:r>
          </w:p>
          <w:p w:rsidR="00A74EDA" w:rsidRPr="00FE19D7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3:00 PM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Default="00772D69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15/02/2013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 xml:space="preserve">At </w:t>
            </w:r>
          </w:p>
          <w:p w:rsidR="00A74EDA" w:rsidRPr="00FE19D7" w:rsidRDefault="00772D69" w:rsidP="00772D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</w:t>
            </w:r>
            <w:r w:rsidR="00A74EDA">
              <w:rPr>
                <w:rFonts w:eastAsia="Calibri"/>
                <w:sz w:val="21"/>
                <w:szCs w:val="21"/>
              </w:rPr>
              <w:t>:</w:t>
            </w:r>
            <w:r>
              <w:rPr>
                <w:rFonts w:eastAsia="Calibri"/>
                <w:sz w:val="21"/>
                <w:szCs w:val="21"/>
              </w:rPr>
              <w:t>0</w:t>
            </w:r>
            <w:r w:rsidR="00A74EDA">
              <w:rPr>
                <w:rFonts w:eastAsia="Calibri"/>
                <w:sz w:val="21"/>
                <w:szCs w:val="21"/>
              </w:rPr>
              <w:t xml:space="preserve">0 </w:t>
            </w:r>
            <w:r>
              <w:rPr>
                <w:rFonts w:eastAsia="Calibri"/>
                <w:sz w:val="21"/>
                <w:szCs w:val="21"/>
              </w:rPr>
              <w:t>A</w:t>
            </w:r>
            <w:r w:rsidR="00A74EDA">
              <w:rPr>
                <w:rFonts w:eastAsia="Calibri"/>
                <w:sz w:val="21"/>
                <w:szCs w:val="21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  <w:r w:rsidRPr="00A75720">
              <w:rPr>
                <w:rFonts w:eastAsia="Calibri"/>
                <w:sz w:val="16"/>
                <w:szCs w:val="16"/>
              </w:rPr>
              <w:t>Bank A/c No</w:t>
            </w:r>
            <w:r>
              <w:rPr>
                <w:rFonts w:eastAsia="Calibri"/>
                <w:sz w:val="16"/>
                <w:szCs w:val="16"/>
              </w:rPr>
              <w:t xml:space="preserve">: - </w:t>
            </w:r>
            <w:r w:rsidR="00A61F29" w:rsidRPr="007D2777">
              <w:rPr>
                <w:rFonts w:eastAsia="Calibri"/>
                <w:b/>
                <w:sz w:val="16"/>
                <w:szCs w:val="16"/>
              </w:rPr>
              <w:t>0172104000088187</w:t>
            </w: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</w:p>
          <w:p w:rsidR="00A74EDA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Name of Bank: - </w:t>
            </w:r>
            <w:r w:rsidR="00A61F29" w:rsidRPr="007D2777">
              <w:rPr>
                <w:rFonts w:eastAsia="Calibri"/>
                <w:b/>
                <w:sz w:val="16"/>
                <w:szCs w:val="16"/>
              </w:rPr>
              <w:t>IDBI Bank</w:t>
            </w:r>
          </w:p>
          <w:p w:rsidR="00A74EDA" w:rsidRPr="00A75720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</w:p>
          <w:p w:rsidR="00A74EDA" w:rsidRPr="006826C5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  <w:r w:rsidRPr="00A75720">
              <w:rPr>
                <w:rFonts w:eastAsia="Calibri"/>
                <w:sz w:val="16"/>
                <w:szCs w:val="16"/>
              </w:rPr>
              <w:t xml:space="preserve">Branch Name </w:t>
            </w:r>
            <w:r>
              <w:rPr>
                <w:rFonts w:eastAsia="Calibri"/>
                <w:sz w:val="16"/>
                <w:szCs w:val="16"/>
              </w:rPr>
              <w:t xml:space="preserve">: - </w:t>
            </w:r>
            <w:r w:rsidR="00A61F29">
              <w:rPr>
                <w:rFonts w:eastAsia="Calibri"/>
                <w:sz w:val="16"/>
                <w:szCs w:val="16"/>
              </w:rPr>
              <w:t>Sector-5, Dwarka, New Delhi-110 075</w:t>
            </w:r>
          </w:p>
          <w:p w:rsidR="00A74EDA" w:rsidRPr="00A75720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</w:p>
          <w:p w:rsidR="007D2777" w:rsidRDefault="00A74EDA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IFSC Code: - </w:t>
            </w:r>
          </w:p>
          <w:p w:rsidR="00A74EDA" w:rsidRPr="007D2777" w:rsidRDefault="007D2777" w:rsidP="008F2AA5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sz w:val="21"/>
                <w:szCs w:val="21"/>
              </w:rPr>
            </w:pPr>
            <w:r w:rsidRPr="007D2777">
              <w:rPr>
                <w:rFonts w:eastAsia="Calibri"/>
                <w:b/>
                <w:sz w:val="16"/>
                <w:szCs w:val="16"/>
              </w:rPr>
              <w:t>IBKL 0000172</w:t>
            </w:r>
          </w:p>
        </w:tc>
      </w:tr>
    </w:tbl>
    <w:p w:rsidR="000303CB" w:rsidRDefault="00C0499A" w:rsidP="008F2AA5">
      <w:pPr>
        <w:pStyle w:val="BodyText3"/>
        <w:pBdr>
          <w:bottom w:val="single" w:sz="12" w:space="1" w:color="auto"/>
        </w:pBdr>
        <w:spacing w:line="360" w:lineRule="auto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8F2AA5" w:rsidRDefault="008F2AA5" w:rsidP="008F2AA5">
      <w:pPr>
        <w:pStyle w:val="BodyText3"/>
        <w:pBdr>
          <w:bottom w:val="single" w:sz="12" w:space="1" w:color="auto"/>
        </w:pBdr>
        <w:spacing w:line="360" w:lineRule="auto"/>
        <w:rPr>
          <w:color w:val="000000"/>
          <w:sz w:val="22"/>
        </w:rPr>
      </w:pPr>
    </w:p>
    <w:p w:rsidR="008F2AA5" w:rsidRDefault="008F2AA5" w:rsidP="008F2AA5">
      <w:pPr>
        <w:pStyle w:val="BodyText3"/>
        <w:pBdr>
          <w:bottom w:val="single" w:sz="12" w:space="1" w:color="auto"/>
        </w:pBdr>
        <w:spacing w:line="360" w:lineRule="auto"/>
        <w:rPr>
          <w:color w:val="000000"/>
          <w:sz w:val="22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ind w:firstLine="720"/>
        <w:rPr>
          <w:color w:val="000000"/>
          <w:sz w:val="22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ind w:firstLine="720"/>
        <w:rPr>
          <w:color w:val="000000"/>
          <w:sz w:val="22"/>
        </w:rPr>
      </w:pPr>
    </w:p>
    <w:p w:rsidR="008F2AA5" w:rsidRDefault="00893837" w:rsidP="008F2AA5">
      <w:pPr>
        <w:pStyle w:val="BodyText3"/>
        <w:pBdr>
          <w:bottom w:val="single" w:sz="12" w:space="1" w:color="auto"/>
        </w:pBdr>
        <w:spacing w:line="480" w:lineRule="auto"/>
        <w:ind w:firstLine="720"/>
        <w:rPr>
          <w:color w:val="000000"/>
          <w:sz w:val="22"/>
        </w:rPr>
      </w:pPr>
      <w:r>
        <w:rPr>
          <w:color w:val="000000"/>
          <w:sz w:val="22"/>
        </w:rPr>
        <w:t xml:space="preserve">In Part – I of the tender, i.e. </w:t>
      </w:r>
      <w:r w:rsidRPr="00AB5731">
        <w:rPr>
          <w:color w:val="000000"/>
          <w:sz w:val="22"/>
        </w:rPr>
        <w:t>Technical Bid</w:t>
      </w:r>
      <w:r>
        <w:rPr>
          <w:color w:val="000000"/>
          <w:sz w:val="22"/>
        </w:rPr>
        <w:t>, the tenderer</w:t>
      </w:r>
      <w:r w:rsidRPr="00AB5731"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shall upload </w:t>
      </w:r>
      <w:r w:rsidRPr="00AB5731">
        <w:rPr>
          <w:color w:val="000000"/>
          <w:sz w:val="22"/>
        </w:rPr>
        <w:t xml:space="preserve">details of experience </w:t>
      </w:r>
      <w:r>
        <w:rPr>
          <w:color w:val="000000"/>
          <w:sz w:val="22"/>
        </w:rPr>
        <w:t xml:space="preserve">i.e. copies of award letters and certificates </w:t>
      </w:r>
      <w:r w:rsidR="00C84588">
        <w:rPr>
          <w:color w:val="000000"/>
          <w:sz w:val="22"/>
        </w:rPr>
        <w:t xml:space="preserve">of </w:t>
      </w:r>
      <w:r>
        <w:rPr>
          <w:color w:val="000000"/>
          <w:sz w:val="22"/>
        </w:rPr>
        <w:t xml:space="preserve">satisfactory completion, duly attested, of similar </w:t>
      </w:r>
      <w:r w:rsidRPr="00AB5731">
        <w:rPr>
          <w:color w:val="000000"/>
          <w:sz w:val="22"/>
        </w:rPr>
        <w:t>nature of works undertak</w:t>
      </w:r>
      <w:r>
        <w:rPr>
          <w:color w:val="000000"/>
          <w:sz w:val="22"/>
        </w:rPr>
        <w:t xml:space="preserve">en </w:t>
      </w:r>
      <w:r w:rsidRPr="00AB5731">
        <w:rPr>
          <w:color w:val="000000"/>
          <w:sz w:val="22"/>
        </w:rPr>
        <w:t xml:space="preserve">by </w:t>
      </w:r>
      <w:r>
        <w:rPr>
          <w:color w:val="000000"/>
          <w:sz w:val="22"/>
        </w:rPr>
        <w:t>them</w:t>
      </w:r>
      <w:r w:rsidRPr="00AB5731">
        <w:rPr>
          <w:color w:val="000000"/>
          <w:sz w:val="22"/>
        </w:rPr>
        <w:t>; authenticated proof showing annual turnover</w:t>
      </w:r>
      <w:r>
        <w:rPr>
          <w:color w:val="000000"/>
          <w:sz w:val="22"/>
        </w:rPr>
        <w:t xml:space="preserve"> (supported by Balance Sheet)</w:t>
      </w:r>
      <w:r w:rsidRPr="00AB5731">
        <w:rPr>
          <w:color w:val="000000"/>
          <w:sz w:val="22"/>
        </w:rPr>
        <w:t xml:space="preserve">, manpower available with them, their </w:t>
      </w:r>
      <w:r w:rsidR="000C6A7B">
        <w:rPr>
          <w:color w:val="000000"/>
          <w:sz w:val="22"/>
        </w:rPr>
        <w:t xml:space="preserve">bio-data along with photograph, </w:t>
      </w:r>
      <w:r w:rsidRPr="00AB5731">
        <w:rPr>
          <w:color w:val="000000"/>
          <w:sz w:val="22"/>
        </w:rPr>
        <w:t>qualifications and experience in the field etc.</w:t>
      </w:r>
      <w:r w:rsidR="00852680">
        <w:rPr>
          <w:color w:val="000000"/>
          <w:sz w:val="22"/>
        </w:rPr>
        <w:t xml:space="preserve"> Copies of uploaded documents </w:t>
      </w:r>
      <w:r w:rsidR="00E80961">
        <w:rPr>
          <w:color w:val="000000"/>
          <w:sz w:val="22"/>
        </w:rPr>
        <w:t>should in</w:t>
      </w:r>
      <w:r w:rsidR="00852680">
        <w:rPr>
          <w:color w:val="000000"/>
          <w:sz w:val="22"/>
        </w:rPr>
        <w:t xml:space="preserve">variably be submitted to concerned DDO along with RTGS /NEFT as </w:t>
      </w:r>
      <w:r w:rsidR="00E80961">
        <w:rPr>
          <w:color w:val="000000"/>
          <w:sz w:val="22"/>
        </w:rPr>
        <w:t>stated in above prescribed Colum.</w:t>
      </w:r>
      <w:r w:rsidRPr="00AB5731">
        <w:rPr>
          <w:color w:val="000000"/>
          <w:sz w:val="22"/>
        </w:rPr>
        <w:t xml:space="preserve"> In case of company / firm, an attested copy of registration certificate and Article of Association is also</w:t>
      </w:r>
      <w:r w:rsidR="000C6A7B">
        <w:rPr>
          <w:color w:val="000000"/>
          <w:sz w:val="22"/>
        </w:rPr>
        <w:t xml:space="preserve"> to be</w:t>
      </w:r>
      <w:r w:rsidRPr="00AB5731">
        <w:rPr>
          <w:color w:val="000000"/>
          <w:sz w:val="22"/>
        </w:rPr>
        <w:t xml:space="preserve"> furnished. </w:t>
      </w:r>
      <w:r>
        <w:rPr>
          <w:color w:val="000000"/>
          <w:sz w:val="22"/>
        </w:rPr>
        <w:t>In Part – II of the tender s</w:t>
      </w:r>
      <w:r w:rsidRPr="00AB5731">
        <w:rPr>
          <w:color w:val="000000"/>
          <w:sz w:val="22"/>
        </w:rPr>
        <w:t xml:space="preserve">hould contain </w:t>
      </w:r>
      <w:r w:rsidR="000C6A7B">
        <w:rPr>
          <w:color w:val="000000"/>
          <w:sz w:val="22"/>
        </w:rPr>
        <w:t>the amount to be charged by the tenderer per month separately for each work.</w:t>
      </w:r>
    </w:p>
    <w:p w:rsidR="00893837" w:rsidRDefault="00893837" w:rsidP="008F2AA5">
      <w:pPr>
        <w:pStyle w:val="BodyText3"/>
        <w:pBdr>
          <w:bottom w:val="single" w:sz="12" w:space="1" w:color="auto"/>
        </w:pBdr>
        <w:spacing w:line="480" w:lineRule="auto"/>
        <w:ind w:firstLine="720"/>
        <w:rPr>
          <w:color w:val="000000"/>
          <w:sz w:val="22"/>
          <w:szCs w:val="24"/>
        </w:rPr>
      </w:pPr>
      <w:r w:rsidRPr="00AB5731">
        <w:rPr>
          <w:color w:val="000000"/>
          <w:sz w:val="22"/>
          <w:szCs w:val="24"/>
        </w:rPr>
        <w:t xml:space="preserve">Tender documents </w:t>
      </w:r>
      <w:r>
        <w:rPr>
          <w:color w:val="000000"/>
          <w:sz w:val="22"/>
          <w:szCs w:val="24"/>
        </w:rPr>
        <w:t xml:space="preserve">can be obtained / downloaded on the e-tendering portal i.e. </w:t>
      </w:r>
      <w:hyperlink r:id="rId8" w:history="1">
        <w:r w:rsidRPr="00F83DA0">
          <w:rPr>
            <w:rStyle w:val="Hyperlink"/>
            <w:sz w:val="22"/>
            <w:szCs w:val="24"/>
          </w:rPr>
          <w:t>www.tenderwizard.com/DDA</w:t>
        </w:r>
      </w:hyperlink>
      <w:r>
        <w:rPr>
          <w:color w:val="000000"/>
          <w:sz w:val="22"/>
          <w:szCs w:val="24"/>
        </w:rPr>
        <w:t xml:space="preserve"> or </w:t>
      </w:r>
      <w:hyperlink r:id="rId9" w:history="1">
        <w:r w:rsidRPr="00F83DA0">
          <w:rPr>
            <w:rStyle w:val="Hyperlink"/>
            <w:sz w:val="22"/>
            <w:szCs w:val="24"/>
          </w:rPr>
          <w:t>www.dda.org.in</w:t>
        </w:r>
      </w:hyperlink>
      <w:r>
        <w:rPr>
          <w:color w:val="000000"/>
          <w:sz w:val="22"/>
          <w:szCs w:val="24"/>
        </w:rPr>
        <w:t xml:space="preserve"> up to </w:t>
      </w:r>
      <w:r w:rsidR="004544C4" w:rsidRPr="004544C4">
        <w:rPr>
          <w:b/>
          <w:color w:val="000000"/>
          <w:sz w:val="22"/>
          <w:szCs w:val="24"/>
        </w:rPr>
        <w:t>11/02/2013</w:t>
      </w:r>
      <w:r w:rsidRPr="000A67BA">
        <w:rPr>
          <w:b/>
          <w:color w:val="000000"/>
          <w:sz w:val="22"/>
          <w:szCs w:val="24"/>
        </w:rPr>
        <w:t xml:space="preserve"> (last date of sale)</w:t>
      </w:r>
      <w:r>
        <w:rPr>
          <w:b/>
          <w:color w:val="000000"/>
          <w:sz w:val="22"/>
          <w:szCs w:val="24"/>
        </w:rPr>
        <w:t xml:space="preserve">. </w:t>
      </w:r>
      <w:r w:rsidRPr="00FF69B1">
        <w:rPr>
          <w:color w:val="000000"/>
          <w:sz w:val="22"/>
          <w:szCs w:val="24"/>
        </w:rPr>
        <w:t>Earnest mone</w:t>
      </w:r>
      <w:r>
        <w:rPr>
          <w:color w:val="000000"/>
          <w:sz w:val="22"/>
          <w:szCs w:val="24"/>
        </w:rPr>
        <w:t xml:space="preserve">y amounting to Rs. </w:t>
      </w:r>
      <w:r w:rsidR="00370ECF" w:rsidRPr="00370ECF">
        <w:rPr>
          <w:b/>
          <w:color w:val="000000"/>
          <w:sz w:val="22"/>
          <w:szCs w:val="24"/>
          <w:u w:val="single"/>
        </w:rPr>
        <w:t>3</w:t>
      </w:r>
      <w:r w:rsidR="006826C5" w:rsidRPr="00370ECF">
        <w:rPr>
          <w:b/>
          <w:color w:val="000000"/>
          <w:sz w:val="22"/>
          <w:szCs w:val="24"/>
          <w:u w:val="single"/>
        </w:rPr>
        <w:t>5</w:t>
      </w:r>
      <w:r w:rsidR="006826C5">
        <w:rPr>
          <w:b/>
          <w:color w:val="000000"/>
          <w:sz w:val="22"/>
          <w:szCs w:val="24"/>
          <w:u w:val="single"/>
        </w:rPr>
        <w:t>000</w:t>
      </w:r>
      <w:r>
        <w:rPr>
          <w:color w:val="000000"/>
          <w:sz w:val="22"/>
          <w:szCs w:val="24"/>
        </w:rPr>
        <w:t>/-</w:t>
      </w:r>
      <w:r w:rsidRPr="00FF69B1">
        <w:rPr>
          <w:color w:val="000000"/>
          <w:sz w:val="22"/>
          <w:szCs w:val="24"/>
        </w:rPr>
        <w:t xml:space="preserve"> and cost of tender document of Rs.</w:t>
      </w:r>
      <w:r>
        <w:rPr>
          <w:color w:val="000000"/>
          <w:sz w:val="22"/>
          <w:szCs w:val="24"/>
        </w:rPr>
        <w:t xml:space="preserve"> 525/-</w:t>
      </w:r>
      <w:r w:rsidRPr="00FF69B1">
        <w:rPr>
          <w:color w:val="000000"/>
          <w:sz w:val="22"/>
          <w:szCs w:val="24"/>
        </w:rPr>
        <w:t xml:space="preserve"> </w:t>
      </w:r>
      <w:r>
        <w:rPr>
          <w:color w:val="000000"/>
          <w:sz w:val="22"/>
          <w:szCs w:val="24"/>
        </w:rPr>
        <w:t xml:space="preserve">(Non-refundable) shall be deposited through RTGS/NEFT in the account of respective Sports Complex. The unique transaction reference of RTGS/NEFT shall have to be uploaded by the tenderer in the E-Tendering system by the Prescribed Date. The DDOs concern will get tender cost/ earnest money verified form their banks based on the unique transaction reference no. against each RTGS/NEFT payment before the tenders are opened. </w:t>
      </w:r>
    </w:p>
    <w:p w:rsidR="009F56FC" w:rsidRDefault="00893837" w:rsidP="008F2AA5">
      <w:pPr>
        <w:pStyle w:val="BodyText3"/>
        <w:pBdr>
          <w:bottom w:val="single" w:sz="12" w:space="1" w:color="auto"/>
        </w:pBdr>
        <w:spacing w:line="480" w:lineRule="auto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ab/>
      </w:r>
      <w:r>
        <w:rPr>
          <w:color w:val="000000"/>
          <w:sz w:val="22"/>
          <w:szCs w:val="24"/>
        </w:rPr>
        <w:tab/>
        <w:t>The unique transaction reference of RTGS/NEFT against EMD, Cost of Tender</w:t>
      </w:r>
      <w:r w:rsidR="00875E66">
        <w:rPr>
          <w:color w:val="000000"/>
          <w:sz w:val="22"/>
          <w:szCs w:val="24"/>
        </w:rPr>
        <w:t xml:space="preserve"> and </w:t>
      </w:r>
      <w:r w:rsidR="00101D45" w:rsidRPr="00101D45">
        <w:rPr>
          <w:color w:val="000000"/>
          <w:sz w:val="22"/>
          <w:szCs w:val="24"/>
        </w:rPr>
        <w:t>certificate of experience and other Documents</w:t>
      </w:r>
      <w:r w:rsidR="00101D45">
        <w:rPr>
          <w:color w:val="000000"/>
          <w:sz w:val="22"/>
          <w:szCs w:val="24"/>
        </w:rPr>
        <w:t xml:space="preserve"> </w:t>
      </w:r>
      <w:r>
        <w:rPr>
          <w:color w:val="000000"/>
          <w:sz w:val="22"/>
          <w:szCs w:val="24"/>
        </w:rPr>
        <w:t xml:space="preserve">shall be placed in single sealed envelope superscripted as </w:t>
      </w:r>
      <w:r w:rsidRPr="00D07743">
        <w:rPr>
          <w:b/>
          <w:color w:val="000000"/>
          <w:sz w:val="22"/>
          <w:szCs w:val="24"/>
        </w:rPr>
        <w:t>“Earnest money, cost of Tender</w:t>
      </w:r>
      <w:r w:rsidR="00101D45">
        <w:rPr>
          <w:b/>
          <w:color w:val="000000"/>
          <w:sz w:val="22"/>
          <w:szCs w:val="24"/>
        </w:rPr>
        <w:t xml:space="preserve"> and other</w:t>
      </w:r>
      <w:r w:rsidRPr="00D07743">
        <w:rPr>
          <w:b/>
          <w:color w:val="000000"/>
          <w:sz w:val="22"/>
          <w:szCs w:val="24"/>
        </w:rPr>
        <w:t xml:space="preserve"> Documents”</w:t>
      </w:r>
      <w:r>
        <w:rPr>
          <w:color w:val="000000"/>
          <w:sz w:val="22"/>
          <w:szCs w:val="24"/>
        </w:rPr>
        <w:t xml:space="preserve"> with name of work and due date of opening of the bid mentioned there on and will submit to tender opening Authority by prescribe</w:t>
      </w:r>
      <w:r w:rsidR="006826C5">
        <w:rPr>
          <w:color w:val="000000"/>
          <w:sz w:val="22"/>
          <w:szCs w:val="24"/>
        </w:rPr>
        <w:t>d</w:t>
      </w:r>
      <w:r w:rsidR="00B35F71">
        <w:rPr>
          <w:color w:val="000000"/>
          <w:sz w:val="22"/>
          <w:szCs w:val="24"/>
        </w:rPr>
        <w:t xml:space="preserve"> Date.</w:t>
      </w:r>
    </w:p>
    <w:p w:rsidR="008F2AA5" w:rsidRDefault="00893837" w:rsidP="008F2AA5">
      <w:pPr>
        <w:pStyle w:val="BodyText3"/>
        <w:pBdr>
          <w:bottom w:val="single" w:sz="12" w:space="1" w:color="auto"/>
        </w:pBdr>
        <w:spacing w:line="480" w:lineRule="auto"/>
        <w:rPr>
          <w:b/>
          <w:color w:val="000000"/>
          <w:sz w:val="22"/>
          <w:szCs w:val="24"/>
        </w:rPr>
      </w:pPr>
      <w:r w:rsidRPr="00AB5731">
        <w:rPr>
          <w:b/>
          <w:color w:val="000000"/>
          <w:sz w:val="22"/>
          <w:szCs w:val="24"/>
        </w:rPr>
        <w:tab/>
      </w: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F2AA5" w:rsidRDefault="008F2AA5" w:rsidP="000303CB">
      <w:pPr>
        <w:pStyle w:val="BodyText3"/>
        <w:pBdr>
          <w:bottom w:val="single" w:sz="12" w:space="1" w:color="auto"/>
        </w:pBdr>
        <w:spacing w:line="360" w:lineRule="auto"/>
        <w:rPr>
          <w:b/>
          <w:color w:val="000000"/>
          <w:sz w:val="22"/>
          <w:szCs w:val="24"/>
        </w:rPr>
      </w:pPr>
    </w:p>
    <w:p w:rsidR="00893837" w:rsidRDefault="00893837" w:rsidP="008F2AA5">
      <w:pPr>
        <w:pStyle w:val="BodyText3"/>
        <w:pBdr>
          <w:bottom w:val="single" w:sz="12" w:space="1" w:color="auto"/>
        </w:pBdr>
        <w:spacing w:line="360" w:lineRule="auto"/>
        <w:ind w:firstLine="720"/>
        <w:rPr>
          <w:color w:val="000000"/>
          <w:sz w:val="22"/>
        </w:rPr>
      </w:pPr>
      <w:r>
        <w:rPr>
          <w:color w:val="000000"/>
          <w:sz w:val="22"/>
          <w:szCs w:val="24"/>
        </w:rPr>
        <w:t xml:space="preserve">The Technical Bid shall be opened in the presence of intending tenderers or their representatives on the same day at Siri Fort Sports Complex, August Kranti Marg, New Delhi – 110 049 at 3.30 PM. After assessing the technical capabilities of the tenderers, the Financial Bid shall thereafter be opened only of those who are found  technically qualified. The </w:t>
      </w:r>
      <w:r w:rsidRPr="00AB5731">
        <w:rPr>
          <w:color w:val="000000"/>
          <w:sz w:val="22"/>
        </w:rPr>
        <w:t xml:space="preserve">date of opening of Financial Bid shall be intimated to the eligible tenderers by </w:t>
      </w:r>
      <w:r>
        <w:rPr>
          <w:color w:val="000000"/>
          <w:sz w:val="22"/>
        </w:rPr>
        <w:t>either of</w:t>
      </w:r>
      <w:r w:rsidR="00E20308">
        <w:rPr>
          <w:color w:val="000000"/>
          <w:sz w:val="22"/>
        </w:rPr>
        <w:t xml:space="preserve"> the modes i.e. Mail</w:t>
      </w:r>
      <w:r>
        <w:rPr>
          <w:color w:val="000000"/>
          <w:sz w:val="22"/>
        </w:rPr>
        <w:t xml:space="preserve"> / Courier / Telephonically / E-Mail / through website. </w:t>
      </w:r>
      <w:r w:rsidRPr="00AB5731">
        <w:rPr>
          <w:color w:val="000000"/>
          <w:sz w:val="22"/>
        </w:rPr>
        <w:t xml:space="preserve"> </w:t>
      </w:r>
    </w:p>
    <w:p w:rsidR="009F56FC" w:rsidRDefault="009F56FC" w:rsidP="000303CB">
      <w:pPr>
        <w:pStyle w:val="BodyText3"/>
        <w:pBdr>
          <w:bottom w:val="single" w:sz="12" w:space="1" w:color="auto"/>
        </w:pBdr>
        <w:spacing w:line="360" w:lineRule="auto"/>
        <w:rPr>
          <w:color w:val="000000"/>
          <w:sz w:val="22"/>
        </w:rPr>
      </w:pPr>
    </w:p>
    <w:p w:rsidR="00893837" w:rsidRPr="0088239E" w:rsidRDefault="00893837" w:rsidP="00893837">
      <w:pPr>
        <w:pStyle w:val="BodyText3"/>
        <w:pBdr>
          <w:bottom w:val="single" w:sz="12" w:space="1" w:color="auto"/>
        </w:pBdr>
        <w:spacing w:line="360" w:lineRule="auto"/>
        <w:rPr>
          <w:b/>
          <w:sz w:val="24"/>
        </w:rPr>
      </w:pPr>
      <w:r w:rsidRPr="0088239E">
        <w:rPr>
          <w:b/>
          <w:sz w:val="24"/>
          <w:u w:val="single"/>
        </w:rPr>
        <w:t>NOTE</w:t>
      </w:r>
      <w:r w:rsidRPr="0088239E">
        <w:rPr>
          <w:b/>
          <w:sz w:val="24"/>
        </w:rPr>
        <w:t xml:space="preserve">: - For eligibility criteria, mode of payment of tender cost, processing fee, earnest money and other details of the tender visit the website </w:t>
      </w:r>
      <w:hyperlink r:id="rId10" w:history="1">
        <w:r w:rsidRPr="0088239E">
          <w:rPr>
            <w:rStyle w:val="Hyperlink"/>
            <w:b/>
            <w:sz w:val="24"/>
          </w:rPr>
          <w:t>www.tenderwizard.com/DDA</w:t>
        </w:r>
      </w:hyperlink>
      <w:r w:rsidRPr="0088239E">
        <w:rPr>
          <w:b/>
          <w:sz w:val="24"/>
        </w:rPr>
        <w:t xml:space="preserve"> or </w:t>
      </w:r>
      <w:hyperlink r:id="rId11" w:history="1">
        <w:r w:rsidRPr="0088239E">
          <w:rPr>
            <w:rStyle w:val="Hyperlink"/>
            <w:b/>
            <w:sz w:val="24"/>
          </w:rPr>
          <w:t>www.dda.org.in</w:t>
        </w:r>
      </w:hyperlink>
      <w:r w:rsidRPr="0088239E">
        <w:rPr>
          <w:b/>
          <w:sz w:val="24"/>
        </w:rPr>
        <w:t xml:space="preserve">. For any assistance on e-tendering please contact M/s ITI Limited on 011-49424365, 8800991856, 8800991864, 8800991859, </w:t>
      </w:r>
      <w:r>
        <w:rPr>
          <w:b/>
          <w:sz w:val="24"/>
        </w:rPr>
        <w:t>8800991861</w:t>
      </w:r>
      <w:r w:rsidRPr="0088239E">
        <w:rPr>
          <w:b/>
          <w:sz w:val="24"/>
        </w:rPr>
        <w:t>, 88009918</w:t>
      </w:r>
      <w:r>
        <w:rPr>
          <w:b/>
          <w:sz w:val="24"/>
        </w:rPr>
        <w:t>44, 8800991845</w:t>
      </w:r>
      <w:r w:rsidRPr="0088239E">
        <w:rPr>
          <w:b/>
          <w:sz w:val="24"/>
        </w:rPr>
        <w:t>.</w:t>
      </w:r>
    </w:p>
    <w:p w:rsidR="00893837" w:rsidRPr="00A40F92" w:rsidRDefault="00893837" w:rsidP="00893837">
      <w:pPr>
        <w:pStyle w:val="BodyText3"/>
        <w:pBdr>
          <w:bottom w:val="single" w:sz="12" w:space="1" w:color="auto"/>
        </w:pBdr>
        <w:rPr>
          <w:color w:val="000000"/>
          <w:sz w:val="4"/>
        </w:rPr>
      </w:pPr>
    </w:p>
    <w:p w:rsidR="00893837" w:rsidRPr="00A40F92" w:rsidRDefault="00893837" w:rsidP="00893837">
      <w:pPr>
        <w:pStyle w:val="BodyText3"/>
        <w:pBdr>
          <w:bottom w:val="single" w:sz="12" w:space="1" w:color="auto"/>
        </w:pBdr>
        <w:jc w:val="right"/>
        <w:rPr>
          <w:b/>
          <w:color w:val="000000"/>
          <w:sz w:val="10"/>
        </w:rPr>
      </w:pPr>
    </w:p>
    <w:p w:rsidR="00893837" w:rsidRPr="00AB5731" w:rsidRDefault="00DE75C1" w:rsidP="00893837">
      <w:pPr>
        <w:pStyle w:val="BodyText3"/>
        <w:pBdr>
          <w:bottom w:val="single" w:sz="12" w:space="1" w:color="auto"/>
        </w:pBdr>
        <w:jc w:val="right"/>
        <w:rPr>
          <w:b/>
          <w:color w:val="000000"/>
          <w:sz w:val="22"/>
        </w:rPr>
      </w:pPr>
      <w:r>
        <w:rPr>
          <w:b/>
          <w:color w:val="000000"/>
          <w:sz w:val="22"/>
        </w:rPr>
        <w:t>Commissioner</w:t>
      </w:r>
      <w:r w:rsidR="00893837" w:rsidRPr="00AB5731">
        <w:rPr>
          <w:b/>
          <w:color w:val="000000"/>
          <w:sz w:val="22"/>
        </w:rPr>
        <w:t xml:space="preserve"> (Sports)</w:t>
      </w:r>
    </w:p>
    <w:p w:rsidR="00893837" w:rsidRDefault="00893837" w:rsidP="00893837">
      <w:pPr>
        <w:pStyle w:val="BodyText3"/>
        <w:pBdr>
          <w:bottom w:val="single" w:sz="12" w:space="1" w:color="auto"/>
        </w:pBdr>
        <w:spacing w:line="360" w:lineRule="auto"/>
        <w:jc w:val="right"/>
        <w:rPr>
          <w:b/>
          <w:color w:val="000000"/>
          <w:sz w:val="22"/>
        </w:rPr>
      </w:pPr>
      <w:r w:rsidRPr="00AB5731">
        <w:rPr>
          <w:b/>
          <w:color w:val="000000"/>
          <w:sz w:val="22"/>
        </w:rPr>
        <w:t xml:space="preserve">Delhi Development Authority </w:t>
      </w:r>
    </w:p>
    <w:p w:rsidR="00826F1F" w:rsidRPr="00AB5731" w:rsidRDefault="00826F1F" w:rsidP="00826F1F">
      <w:pPr>
        <w:pStyle w:val="BodyText3"/>
        <w:pBdr>
          <w:bottom w:val="single" w:sz="12" w:space="1" w:color="auto"/>
        </w:pBdr>
        <w:spacing w:line="360" w:lineRule="auto"/>
        <w:jc w:val="left"/>
        <w:rPr>
          <w:b/>
          <w:color w:val="000000"/>
          <w:sz w:val="22"/>
        </w:rPr>
      </w:pPr>
      <w:r>
        <w:rPr>
          <w:b/>
          <w:color w:val="000000"/>
          <w:sz w:val="22"/>
        </w:rPr>
        <w:t>DETAILS BELOW THIS LINE NOT TO BE PUBLISHED</w:t>
      </w:r>
    </w:p>
    <w:p w:rsidR="00893837" w:rsidRPr="00A40F92" w:rsidRDefault="00893837" w:rsidP="00893837">
      <w:pPr>
        <w:pStyle w:val="BodyText"/>
        <w:rPr>
          <w:color w:val="000000"/>
          <w:sz w:val="4"/>
        </w:rPr>
      </w:pPr>
    </w:p>
    <w:p w:rsidR="00893837" w:rsidRPr="00AB5731" w:rsidRDefault="00893837" w:rsidP="00893837">
      <w:pPr>
        <w:pStyle w:val="BodyText"/>
        <w:rPr>
          <w:color w:val="000000"/>
          <w:sz w:val="22"/>
        </w:rPr>
      </w:pPr>
      <w:r w:rsidRPr="00AB5731">
        <w:rPr>
          <w:color w:val="000000"/>
          <w:sz w:val="22"/>
        </w:rPr>
        <w:t>No F 14(6</w:t>
      </w:r>
      <w:r w:rsidR="002D01F2">
        <w:rPr>
          <w:color w:val="000000"/>
          <w:sz w:val="22"/>
        </w:rPr>
        <w:t>6</w:t>
      </w:r>
      <w:r w:rsidRPr="00AB5731">
        <w:rPr>
          <w:color w:val="000000"/>
          <w:sz w:val="22"/>
        </w:rPr>
        <w:t>) SW/Coordn./DDA/201</w:t>
      </w:r>
      <w:r>
        <w:rPr>
          <w:color w:val="000000"/>
          <w:sz w:val="22"/>
        </w:rPr>
        <w:t>2</w:t>
      </w:r>
      <w:r w:rsidRPr="00AB5731">
        <w:rPr>
          <w:color w:val="000000"/>
          <w:sz w:val="22"/>
        </w:rPr>
        <w:t>-1</w:t>
      </w:r>
      <w:r>
        <w:rPr>
          <w:color w:val="000000"/>
          <w:sz w:val="22"/>
        </w:rPr>
        <w:t>3</w:t>
      </w:r>
      <w:r w:rsidRPr="00AB5731">
        <w:rPr>
          <w:color w:val="000000"/>
          <w:sz w:val="22"/>
        </w:rPr>
        <w:t>/</w:t>
      </w:r>
      <w:r w:rsidR="005D7AC8">
        <w:rPr>
          <w:color w:val="000000"/>
          <w:sz w:val="22"/>
        </w:rPr>
        <w:t>122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ab/>
      </w:r>
      <w:r w:rsidRPr="00AB5731">
        <w:rPr>
          <w:color w:val="000000"/>
          <w:sz w:val="22"/>
        </w:rPr>
        <w:tab/>
      </w:r>
      <w:r w:rsidRPr="00AB5731">
        <w:rPr>
          <w:color w:val="000000"/>
          <w:sz w:val="22"/>
        </w:rPr>
        <w:tab/>
        <w:t xml:space="preserve">           </w:t>
      </w:r>
      <w:r w:rsidRPr="00AB5731">
        <w:rPr>
          <w:color w:val="000000"/>
          <w:sz w:val="22"/>
        </w:rPr>
        <w:tab/>
      </w:r>
      <w:r w:rsidRPr="00AB5731">
        <w:rPr>
          <w:color w:val="000000"/>
          <w:sz w:val="22"/>
        </w:rPr>
        <w:tab/>
        <w:t xml:space="preserve">          Date: - </w:t>
      </w:r>
      <w:r>
        <w:rPr>
          <w:color w:val="000000"/>
          <w:sz w:val="22"/>
        </w:rPr>
        <w:t xml:space="preserve"> </w:t>
      </w:r>
      <w:r w:rsidR="005D7AC8">
        <w:rPr>
          <w:color w:val="000000"/>
          <w:sz w:val="22"/>
        </w:rPr>
        <w:t>02</w:t>
      </w:r>
      <w:r>
        <w:rPr>
          <w:color w:val="000000"/>
          <w:sz w:val="22"/>
        </w:rPr>
        <w:t xml:space="preserve"> </w:t>
      </w:r>
      <w:r w:rsidRPr="00AB5731">
        <w:rPr>
          <w:color w:val="000000"/>
          <w:sz w:val="22"/>
        </w:rPr>
        <w:t>/</w:t>
      </w:r>
      <w:r w:rsidR="005D7AC8">
        <w:rPr>
          <w:color w:val="000000"/>
          <w:sz w:val="22"/>
        </w:rPr>
        <w:t>02</w:t>
      </w:r>
      <w:r w:rsidR="00A65F2F">
        <w:rPr>
          <w:color w:val="000000"/>
          <w:sz w:val="22"/>
        </w:rPr>
        <w:t xml:space="preserve"> </w:t>
      </w:r>
      <w:r>
        <w:rPr>
          <w:color w:val="000000"/>
          <w:sz w:val="22"/>
        </w:rPr>
        <w:t>/201</w:t>
      </w:r>
      <w:r w:rsidR="005D7AC8">
        <w:rPr>
          <w:color w:val="000000"/>
          <w:sz w:val="22"/>
        </w:rPr>
        <w:t>3</w:t>
      </w:r>
    </w:p>
    <w:p w:rsidR="00893837" w:rsidRPr="00A40F92" w:rsidRDefault="00893837" w:rsidP="00893837">
      <w:pPr>
        <w:pStyle w:val="BodyText"/>
        <w:rPr>
          <w:color w:val="000000"/>
          <w:sz w:val="4"/>
        </w:rPr>
      </w:pPr>
    </w:p>
    <w:p w:rsidR="00893837" w:rsidRPr="00AB5731" w:rsidRDefault="00893837" w:rsidP="00893837">
      <w:pPr>
        <w:pStyle w:val="BodyText"/>
        <w:rPr>
          <w:b/>
          <w:bCs/>
          <w:color w:val="000000"/>
          <w:sz w:val="22"/>
        </w:rPr>
      </w:pPr>
      <w:r w:rsidRPr="00AB5731">
        <w:rPr>
          <w:b/>
          <w:bCs/>
          <w:color w:val="000000"/>
          <w:sz w:val="22"/>
        </w:rPr>
        <w:t xml:space="preserve">Copy forwarded to: - </w:t>
      </w:r>
    </w:p>
    <w:p w:rsidR="00893837" w:rsidRPr="00AB5731" w:rsidRDefault="00893837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 w:rsidRPr="00AB5731">
        <w:rPr>
          <w:color w:val="000000"/>
          <w:sz w:val="22"/>
        </w:rPr>
        <w:t>Director (Systems), DDA – though e-mail for DDA website</w:t>
      </w:r>
    </w:p>
    <w:p w:rsidR="00893837" w:rsidRPr="00AB5731" w:rsidRDefault="00893837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 w:rsidRPr="00AB5731">
        <w:rPr>
          <w:color w:val="000000"/>
          <w:sz w:val="22"/>
        </w:rPr>
        <w:t>A. O. (Sports), DDA</w:t>
      </w:r>
    </w:p>
    <w:p w:rsidR="00893837" w:rsidRPr="00AB5731" w:rsidRDefault="00893837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 w:rsidRPr="00AB5731">
        <w:rPr>
          <w:color w:val="000000"/>
          <w:sz w:val="22"/>
        </w:rPr>
        <w:t>Secretary (Coordn.), Sports Wing, DDA</w:t>
      </w:r>
    </w:p>
    <w:p w:rsidR="00893837" w:rsidRPr="00AB5731" w:rsidRDefault="00893837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 w:rsidRPr="00AB5731">
        <w:rPr>
          <w:color w:val="000000"/>
          <w:sz w:val="22"/>
        </w:rPr>
        <w:t>The Secretary, DDA Contractor’s Welfare Association, Vikas Minar, I. P. Estate, New Delhi.</w:t>
      </w:r>
    </w:p>
    <w:p w:rsidR="00893837" w:rsidRPr="00AB5731" w:rsidRDefault="00893837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 w:rsidRPr="00AB5731">
        <w:rPr>
          <w:color w:val="000000"/>
          <w:sz w:val="22"/>
        </w:rPr>
        <w:t>The Secretary, Builder Associations, E-18, Vikas Kuteer, New Delhi</w:t>
      </w:r>
    </w:p>
    <w:p w:rsidR="00893837" w:rsidRDefault="00893837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 w:rsidRPr="00AB5731">
        <w:rPr>
          <w:color w:val="000000"/>
          <w:sz w:val="22"/>
        </w:rPr>
        <w:t>All Secretaries Sports Complexes for displaying on their Notice Boards.</w:t>
      </w:r>
    </w:p>
    <w:p w:rsidR="006578A5" w:rsidRPr="00AB5731" w:rsidRDefault="006578A5" w:rsidP="00834CC7">
      <w:pPr>
        <w:pStyle w:val="BodyText"/>
        <w:numPr>
          <w:ilvl w:val="0"/>
          <w:numId w:val="1"/>
        </w:numPr>
        <w:jc w:val="left"/>
        <w:rPr>
          <w:color w:val="000000"/>
          <w:sz w:val="22"/>
        </w:rPr>
      </w:pPr>
      <w:r>
        <w:rPr>
          <w:color w:val="000000"/>
          <w:sz w:val="22"/>
        </w:rPr>
        <w:t>All DDOs of Sports Wing for taking further necessary action</w:t>
      </w:r>
    </w:p>
    <w:p w:rsidR="00893837" w:rsidRPr="00AB5731" w:rsidRDefault="00893837" w:rsidP="00834CC7">
      <w:pPr>
        <w:pStyle w:val="BodyText"/>
        <w:numPr>
          <w:ilvl w:val="0"/>
          <w:numId w:val="1"/>
        </w:numPr>
        <w:rPr>
          <w:color w:val="000000"/>
          <w:sz w:val="22"/>
        </w:rPr>
      </w:pPr>
      <w:r w:rsidRPr="00AB5731">
        <w:rPr>
          <w:color w:val="000000"/>
          <w:sz w:val="22"/>
        </w:rPr>
        <w:t>Notice Board.</w:t>
      </w:r>
    </w:p>
    <w:p w:rsidR="00893837" w:rsidRPr="00A40F92" w:rsidRDefault="00893837" w:rsidP="00893837">
      <w:pPr>
        <w:pStyle w:val="BodyText"/>
        <w:rPr>
          <w:color w:val="000000"/>
          <w:sz w:val="18"/>
        </w:rPr>
      </w:pPr>
    </w:p>
    <w:p w:rsidR="00893837" w:rsidRPr="00AB5731" w:rsidRDefault="00DE75C1" w:rsidP="00893837">
      <w:pPr>
        <w:pStyle w:val="BodyText"/>
        <w:jc w:val="right"/>
        <w:rPr>
          <w:b/>
          <w:color w:val="000000"/>
          <w:sz w:val="22"/>
        </w:rPr>
      </w:pPr>
      <w:r>
        <w:rPr>
          <w:b/>
          <w:color w:val="000000"/>
          <w:sz w:val="22"/>
        </w:rPr>
        <w:t>Commissioner</w:t>
      </w:r>
      <w:r w:rsidR="00893837" w:rsidRPr="00AB5731">
        <w:rPr>
          <w:b/>
          <w:color w:val="000000"/>
          <w:sz w:val="22"/>
        </w:rPr>
        <w:t xml:space="preserve"> (Sports)</w:t>
      </w:r>
    </w:p>
    <w:p w:rsidR="00893837" w:rsidRPr="001902F1" w:rsidRDefault="00893837" w:rsidP="00893837">
      <w:pPr>
        <w:pStyle w:val="BodyText"/>
        <w:jc w:val="right"/>
        <w:rPr>
          <w:color w:val="000000"/>
          <w:sz w:val="22"/>
        </w:rPr>
      </w:pPr>
      <w:r w:rsidRPr="00AB5731">
        <w:rPr>
          <w:b/>
          <w:color w:val="000000"/>
          <w:sz w:val="22"/>
        </w:rPr>
        <w:t>Delhi Development Authority</w:t>
      </w:r>
    </w:p>
    <w:p w:rsidR="00235768" w:rsidRDefault="00235768" w:rsidP="00EC4446">
      <w:pPr>
        <w:pStyle w:val="BodyText"/>
        <w:jc w:val="right"/>
        <w:rPr>
          <w:b/>
          <w:color w:val="000000"/>
          <w:sz w:val="22"/>
        </w:rPr>
      </w:pPr>
    </w:p>
    <w:p w:rsidR="00235768" w:rsidRDefault="00235768" w:rsidP="00EC4446">
      <w:pPr>
        <w:pStyle w:val="BodyText"/>
        <w:jc w:val="right"/>
        <w:rPr>
          <w:b/>
          <w:color w:val="000000"/>
          <w:sz w:val="22"/>
        </w:rPr>
      </w:pPr>
    </w:p>
    <w:p w:rsidR="00235768" w:rsidRDefault="00235768" w:rsidP="00EC4446">
      <w:pPr>
        <w:pStyle w:val="BodyText"/>
        <w:jc w:val="right"/>
        <w:rPr>
          <w:b/>
          <w:color w:val="000000"/>
          <w:sz w:val="22"/>
        </w:rPr>
      </w:pPr>
    </w:p>
    <w:p w:rsidR="00235768" w:rsidRDefault="00235768" w:rsidP="00EC4446">
      <w:pPr>
        <w:pStyle w:val="BodyText"/>
        <w:jc w:val="right"/>
        <w:rPr>
          <w:b/>
          <w:color w:val="000000"/>
          <w:sz w:val="22"/>
        </w:rPr>
      </w:pPr>
    </w:p>
    <w:sectPr w:rsidR="00235768" w:rsidSect="00AA13FA">
      <w:footerReference w:type="even" r:id="rId12"/>
      <w:footerReference w:type="default" r:id="rId13"/>
      <w:pgSz w:w="11909" w:h="16834" w:code="9"/>
      <w:pgMar w:top="567" w:right="1109" w:bottom="567" w:left="900" w:header="0" w:footer="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CFB" w:rsidRDefault="00733CFB">
      <w:r>
        <w:separator/>
      </w:r>
    </w:p>
  </w:endnote>
  <w:endnote w:type="continuationSeparator" w:id="1">
    <w:p w:rsidR="00733CFB" w:rsidRDefault="00733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EA" w:rsidRDefault="001C28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117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17EA" w:rsidRDefault="00D117E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7EA" w:rsidRDefault="00D117EA">
    <w:pPr>
      <w:pStyle w:val="Footer"/>
      <w:framePr w:w="811" w:h="391" w:hRule="exact" w:wrap="around" w:vAnchor="text" w:hAnchor="margin" w:xAlign="center" w:y="2"/>
      <w:rPr>
        <w:rStyle w:val="PageNumber"/>
      </w:rPr>
    </w:pPr>
  </w:p>
  <w:p w:rsidR="00D117EA" w:rsidRDefault="00D117EA" w:rsidP="00A56BAA">
    <w:pPr>
      <w:pStyle w:val="Footer"/>
      <w:tabs>
        <w:tab w:val="clear" w:pos="4320"/>
        <w:tab w:val="clear" w:pos="8640"/>
        <w:tab w:val="left" w:pos="211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CFB" w:rsidRDefault="00733CFB">
      <w:r>
        <w:separator/>
      </w:r>
    </w:p>
  </w:footnote>
  <w:footnote w:type="continuationSeparator" w:id="1">
    <w:p w:rsidR="00733CFB" w:rsidRDefault="00733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22A8F"/>
    <w:multiLevelType w:val="hybridMultilevel"/>
    <w:tmpl w:val="38FED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41708"/>
    <w:multiLevelType w:val="hybridMultilevel"/>
    <w:tmpl w:val="98C8C528"/>
    <w:lvl w:ilvl="0" w:tplc="5168647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350BD7"/>
    <w:multiLevelType w:val="hybridMultilevel"/>
    <w:tmpl w:val="533A4B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61F57"/>
    <w:multiLevelType w:val="hybridMultilevel"/>
    <w:tmpl w:val="D996CD3E"/>
    <w:lvl w:ilvl="0" w:tplc="4009000F">
      <w:start w:val="1"/>
      <w:numFmt w:val="decimal"/>
      <w:pStyle w:val="SubPara"/>
      <w:lvlText w:val="%1."/>
      <w:lvlJc w:val="left"/>
      <w:pPr>
        <w:ind w:left="1400" w:hanging="360"/>
      </w:pPr>
    </w:lvl>
    <w:lvl w:ilvl="1" w:tplc="40090019" w:tentative="1">
      <w:start w:val="1"/>
      <w:numFmt w:val="lowerLetter"/>
      <w:lvlText w:val="%2."/>
      <w:lvlJc w:val="left"/>
      <w:pPr>
        <w:ind w:left="2120" w:hanging="360"/>
      </w:pPr>
    </w:lvl>
    <w:lvl w:ilvl="2" w:tplc="4009001B" w:tentative="1">
      <w:start w:val="1"/>
      <w:numFmt w:val="lowerRoman"/>
      <w:lvlText w:val="%3."/>
      <w:lvlJc w:val="right"/>
      <w:pPr>
        <w:ind w:left="2840" w:hanging="180"/>
      </w:pPr>
    </w:lvl>
    <w:lvl w:ilvl="3" w:tplc="4009000F" w:tentative="1">
      <w:start w:val="1"/>
      <w:numFmt w:val="decimal"/>
      <w:lvlText w:val="%4."/>
      <w:lvlJc w:val="left"/>
      <w:pPr>
        <w:ind w:left="3560" w:hanging="360"/>
      </w:pPr>
    </w:lvl>
    <w:lvl w:ilvl="4" w:tplc="40090019" w:tentative="1">
      <w:start w:val="1"/>
      <w:numFmt w:val="lowerLetter"/>
      <w:lvlText w:val="%5."/>
      <w:lvlJc w:val="left"/>
      <w:pPr>
        <w:ind w:left="4280" w:hanging="360"/>
      </w:pPr>
    </w:lvl>
    <w:lvl w:ilvl="5" w:tplc="4009001B" w:tentative="1">
      <w:start w:val="1"/>
      <w:numFmt w:val="lowerRoman"/>
      <w:lvlText w:val="%6."/>
      <w:lvlJc w:val="right"/>
      <w:pPr>
        <w:ind w:left="5000" w:hanging="180"/>
      </w:pPr>
    </w:lvl>
    <w:lvl w:ilvl="6" w:tplc="4009000F" w:tentative="1">
      <w:start w:val="1"/>
      <w:numFmt w:val="decimal"/>
      <w:lvlText w:val="%7."/>
      <w:lvlJc w:val="left"/>
      <w:pPr>
        <w:ind w:left="5720" w:hanging="360"/>
      </w:pPr>
    </w:lvl>
    <w:lvl w:ilvl="7" w:tplc="40090019" w:tentative="1">
      <w:start w:val="1"/>
      <w:numFmt w:val="lowerLetter"/>
      <w:lvlText w:val="%8."/>
      <w:lvlJc w:val="left"/>
      <w:pPr>
        <w:ind w:left="6440" w:hanging="360"/>
      </w:pPr>
    </w:lvl>
    <w:lvl w:ilvl="8" w:tplc="40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">
    <w:nsid w:val="2C2C53EB"/>
    <w:multiLevelType w:val="hybridMultilevel"/>
    <w:tmpl w:val="8DAA3B9A"/>
    <w:lvl w:ilvl="0" w:tplc="00EE0FFC">
      <w:start w:val="2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315E25AC"/>
    <w:multiLevelType w:val="hybridMultilevel"/>
    <w:tmpl w:val="B0F66D94"/>
    <w:lvl w:ilvl="0" w:tplc="E0E0A99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6">
    <w:nsid w:val="32E964BE"/>
    <w:multiLevelType w:val="hybridMultilevel"/>
    <w:tmpl w:val="43E62726"/>
    <w:lvl w:ilvl="0" w:tplc="5EA0ADB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6518D"/>
    <w:multiLevelType w:val="hybridMultilevel"/>
    <w:tmpl w:val="46A487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A3000"/>
    <w:multiLevelType w:val="hybridMultilevel"/>
    <w:tmpl w:val="8EDC20B2"/>
    <w:lvl w:ilvl="0" w:tplc="D3C8581C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9743867"/>
    <w:multiLevelType w:val="hybridMultilevel"/>
    <w:tmpl w:val="28DE32D6"/>
    <w:lvl w:ilvl="0" w:tplc="FC74B3D6">
      <w:start w:val="10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166A7"/>
    <w:multiLevelType w:val="hybridMultilevel"/>
    <w:tmpl w:val="E17A8CC4"/>
    <w:lvl w:ilvl="0" w:tplc="D842E7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B577E0"/>
    <w:multiLevelType w:val="hybridMultilevel"/>
    <w:tmpl w:val="AFEA3262"/>
    <w:lvl w:ilvl="0" w:tplc="4788AC38">
      <w:start w:val="1"/>
      <w:numFmt w:val="lowerLetter"/>
      <w:lvlText w:val="(%1)"/>
      <w:lvlJc w:val="left"/>
      <w:pPr>
        <w:ind w:left="1353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8213FB2"/>
    <w:multiLevelType w:val="hybridMultilevel"/>
    <w:tmpl w:val="3738B6DE"/>
    <w:lvl w:ilvl="0" w:tplc="A2D2E232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E220B39"/>
    <w:multiLevelType w:val="hybridMultilevel"/>
    <w:tmpl w:val="638A3CA0"/>
    <w:lvl w:ilvl="0" w:tplc="123CCD8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8DB6B90"/>
    <w:multiLevelType w:val="hybridMultilevel"/>
    <w:tmpl w:val="9A38F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7E26BA"/>
    <w:multiLevelType w:val="hybridMultilevel"/>
    <w:tmpl w:val="38FED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971B6A"/>
    <w:multiLevelType w:val="hybridMultilevel"/>
    <w:tmpl w:val="92E03F94"/>
    <w:lvl w:ilvl="0" w:tplc="40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7BB0D89"/>
    <w:multiLevelType w:val="hybridMultilevel"/>
    <w:tmpl w:val="1924E50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5B207400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A6FD4"/>
    <w:multiLevelType w:val="hybridMultilevel"/>
    <w:tmpl w:val="24948E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6C21BF"/>
    <w:multiLevelType w:val="hybridMultilevel"/>
    <w:tmpl w:val="9270648A"/>
    <w:lvl w:ilvl="0" w:tplc="F614F526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17"/>
  </w:num>
  <w:num w:numId="7">
    <w:abstractNumId w:val="16"/>
  </w:num>
  <w:num w:numId="8">
    <w:abstractNumId w:val="11"/>
  </w:num>
  <w:num w:numId="9">
    <w:abstractNumId w:val="19"/>
  </w:num>
  <w:num w:numId="10">
    <w:abstractNumId w:val="10"/>
  </w:num>
  <w:num w:numId="11">
    <w:abstractNumId w:val="18"/>
  </w:num>
  <w:num w:numId="12">
    <w:abstractNumId w:val="7"/>
  </w:num>
  <w:num w:numId="13">
    <w:abstractNumId w:val="5"/>
  </w:num>
  <w:num w:numId="14">
    <w:abstractNumId w:val="4"/>
  </w:num>
  <w:num w:numId="15">
    <w:abstractNumId w:val="9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FD6"/>
    <w:rsid w:val="00010886"/>
    <w:rsid w:val="00012F7E"/>
    <w:rsid w:val="000303CB"/>
    <w:rsid w:val="0003165D"/>
    <w:rsid w:val="0003591A"/>
    <w:rsid w:val="00051991"/>
    <w:rsid w:val="00055240"/>
    <w:rsid w:val="00056B0C"/>
    <w:rsid w:val="00064D06"/>
    <w:rsid w:val="00081DD7"/>
    <w:rsid w:val="000870D4"/>
    <w:rsid w:val="000901C5"/>
    <w:rsid w:val="000946E2"/>
    <w:rsid w:val="000A48CA"/>
    <w:rsid w:val="000A69B6"/>
    <w:rsid w:val="000B228D"/>
    <w:rsid w:val="000C6A7B"/>
    <w:rsid w:val="000D0C37"/>
    <w:rsid w:val="000D6DD5"/>
    <w:rsid w:val="000E35EF"/>
    <w:rsid w:val="000F3A9F"/>
    <w:rsid w:val="00100723"/>
    <w:rsid w:val="00101D45"/>
    <w:rsid w:val="0010316A"/>
    <w:rsid w:val="001121EA"/>
    <w:rsid w:val="001122C8"/>
    <w:rsid w:val="0011748E"/>
    <w:rsid w:val="00135B94"/>
    <w:rsid w:val="00145952"/>
    <w:rsid w:val="00146225"/>
    <w:rsid w:val="00147565"/>
    <w:rsid w:val="00153571"/>
    <w:rsid w:val="00166454"/>
    <w:rsid w:val="00170F76"/>
    <w:rsid w:val="0017227A"/>
    <w:rsid w:val="0018171F"/>
    <w:rsid w:val="0018337E"/>
    <w:rsid w:val="00191340"/>
    <w:rsid w:val="0019180C"/>
    <w:rsid w:val="001A1152"/>
    <w:rsid w:val="001A15D8"/>
    <w:rsid w:val="001C0110"/>
    <w:rsid w:val="001C28E8"/>
    <w:rsid w:val="001D4006"/>
    <w:rsid w:val="001D40B2"/>
    <w:rsid w:val="001E6C75"/>
    <w:rsid w:val="001F0FBD"/>
    <w:rsid w:val="001F5978"/>
    <w:rsid w:val="00206FA2"/>
    <w:rsid w:val="002225C9"/>
    <w:rsid w:val="00235768"/>
    <w:rsid w:val="00236AAA"/>
    <w:rsid w:val="00240288"/>
    <w:rsid w:val="002432C4"/>
    <w:rsid w:val="002560D2"/>
    <w:rsid w:val="00256F1A"/>
    <w:rsid w:val="00267E1F"/>
    <w:rsid w:val="0027295F"/>
    <w:rsid w:val="00280667"/>
    <w:rsid w:val="00280998"/>
    <w:rsid w:val="002A5845"/>
    <w:rsid w:val="002D01F2"/>
    <w:rsid w:val="002D0798"/>
    <w:rsid w:val="002D6014"/>
    <w:rsid w:val="002D7C59"/>
    <w:rsid w:val="002E14E5"/>
    <w:rsid w:val="002E39C4"/>
    <w:rsid w:val="00305E50"/>
    <w:rsid w:val="003069C9"/>
    <w:rsid w:val="00312856"/>
    <w:rsid w:val="00317F31"/>
    <w:rsid w:val="00322D27"/>
    <w:rsid w:val="003258F5"/>
    <w:rsid w:val="00334587"/>
    <w:rsid w:val="00334681"/>
    <w:rsid w:val="00336A77"/>
    <w:rsid w:val="003379A0"/>
    <w:rsid w:val="00346305"/>
    <w:rsid w:val="00360046"/>
    <w:rsid w:val="00364BB2"/>
    <w:rsid w:val="003678BF"/>
    <w:rsid w:val="00367F0E"/>
    <w:rsid w:val="00370EA2"/>
    <w:rsid w:val="00370ECF"/>
    <w:rsid w:val="00371C9C"/>
    <w:rsid w:val="0037469B"/>
    <w:rsid w:val="00380807"/>
    <w:rsid w:val="00384FFB"/>
    <w:rsid w:val="003951FF"/>
    <w:rsid w:val="00396FF7"/>
    <w:rsid w:val="003A219E"/>
    <w:rsid w:val="003B1086"/>
    <w:rsid w:val="003C21F7"/>
    <w:rsid w:val="003C5501"/>
    <w:rsid w:val="003D413C"/>
    <w:rsid w:val="003D6FEC"/>
    <w:rsid w:val="003D731E"/>
    <w:rsid w:val="003F3F19"/>
    <w:rsid w:val="00407020"/>
    <w:rsid w:val="00410A72"/>
    <w:rsid w:val="00415E65"/>
    <w:rsid w:val="00421F1A"/>
    <w:rsid w:val="00422575"/>
    <w:rsid w:val="00440904"/>
    <w:rsid w:val="00441083"/>
    <w:rsid w:val="00442E20"/>
    <w:rsid w:val="0045427E"/>
    <w:rsid w:val="004544C4"/>
    <w:rsid w:val="004761B1"/>
    <w:rsid w:val="00476A1E"/>
    <w:rsid w:val="0048206E"/>
    <w:rsid w:val="004827B6"/>
    <w:rsid w:val="004904E9"/>
    <w:rsid w:val="00490A60"/>
    <w:rsid w:val="004A4232"/>
    <w:rsid w:val="004E0658"/>
    <w:rsid w:val="004E4956"/>
    <w:rsid w:val="004E73FE"/>
    <w:rsid w:val="00511B1B"/>
    <w:rsid w:val="005123AC"/>
    <w:rsid w:val="00513D14"/>
    <w:rsid w:val="00525B06"/>
    <w:rsid w:val="005263AA"/>
    <w:rsid w:val="005460B7"/>
    <w:rsid w:val="0055083A"/>
    <w:rsid w:val="005624FA"/>
    <w:rsid w:val="00572F96"/>
    <w:rsid w:val="005805B7"/>
    <w:rsid w:val="00581B34"/>
    <w:rsid w:val="00582E9B"/>
    <w:rsid w:val="00583FE1"/>
    <w:rsid w:val="00585296"/>
    <w:rsid w:val="0059240B"/>
    <w:rsid w:val="005A0EA5"/>
    <w:rsid w:val="005B3C4C"/>
    <w:rsid w:val="005B6A6E"/>
    <w:rsid w:val="005C0524"/>
    <w:rsid w:val="005C2AD2"/>
    <w:rsid w:val="005C4EF8"/>
    <w:rsid w:val="005D7AC8"/>
    <w:rsid w:val="005D7F4F"/>
    <w:rsid w:val="005E06AD"/>
    <w:rsid w:val="005E0BE9"/>
    <w:rsid w:val="005E4CCA"/>
    <w:rsid w:val="005E543A"/>
    <w:rsid w:val="005E75DB"/>
    <w:rsid w:val="005F2FCA"/>
    <w:rsid w:val="00613F52"/>
    <w:rsid w:val="006167AD"/>
    <w:rsid w:val="006243BF"/>
    <w:rsid w:val="006364E4"/>
    <w:rsid w:val="0065434F"/>
    <w:rsid w:val="006578A5"/>
    <w:rsid w:val="00660253"/>
    <w:rsid w:val="006624A6"/>
    <w:rsid w:val="00665669"/>
    <w:rsid w:val="00665C44"/>
    <w:rsid w:val="00672677"/>
    <w:rsid w:val="0067337E"/>
    <w:rsid w:val="006775C4"/>
    <w:rsid w:val="006826C5"/>
    <w:rsid w:val="00691042"/>
    <w:rsid w:val="006939D2"/>
    <w:rsid w:val="00695DB3"/>
    <w:rsid w:val="006A03B2"/>
    <w:rsid w:val="006C61FA"/>
    <w:rsid w:val="006C7EAF"/>
    <w:rsid w:val="006D6C8E"/>
    <w:rsid w:val="006F60D7"/>
    <w:rsid w:val="007201DC"/>
    <w:rsid w:val="00722A7A"/>
    <w:rsid w:val="00733CFB"/>
    <w:rsid w:val="00742F48"/>
    <w:rsid w:val="00745C81"/>
    <w:rsid w:val="007509B1"/>
    <w:rsid w:val="00752DD1"/>
    <w:rsid w:val="00772D69"/>
    <w:rsid w:val="00776C5A"/>
    <w:rsid w:val="00780203"/>
    <w:rsid w:val="00782E06"/>
    <w:rsid w:val="007834EA"/>
    <w:rsid w:val="00783769"/>
    <w:rsid w:val="007931AC"/>
    <w:rsid w:val="007B67F2"/>
    <w:rsid w:val="007C1517"/>
    <w:rsid w:val="007C3505"/>
    <w:rsid w:val="007D2777"/>
    <w:rsid w:val="007E042D"/>
    <w:rsid w:val="007E08D7"/>
    <w:rsid w:val="007E7E82"/>
    <w:rsid w:val="007F4495"/>
    <w:rsid w:val="00821541"/>
    <w:rsid w:val="00826F1F"/>
    <w:rsid w:val="00831C70"/>
    <w:rsid w:val="00834CC7"/>
    <w:rsid w:val="00841E80"/>
    <w:rsid w:val="008428A0"/>
    <w:rsid w:val="00842ED7"/>
    <w:rsid w:val="0084470E"/>
    <w:rsid w:val="008462F5"/>
    <w:rsid w:val="00852680"/>
    <w:rsid w:val="00853080"/>
    <w:rsid w:val="00871319"/>
    <w:rsid w:val="00875E66"/>
    <w:rsid w:val="00876504"/>
    <w:rsid w:val="008866A6"/>
    <w:rsid w:val="00887E4E"/>
    <w:rsid w:val="0089295E"/>
    <w:rsid w:val="00893837"/>
    <w:rsid w:val="008A58F8"/>
    <w:rsid w:val="008A6450"/>
    <w:rsid w:val="008F2AA5"/>
    <w:rsid w:val="009008F9"/>
    <w:rsid w:val="00901100"/>
    <w:rsid w:val="00902B6F"/>
    <w:rsid w:val="009063B0"/>
    <w:rsid w:val="009146B3"/>
    <w:rsid w:val="00923E3C"/>
    <w:rsid w:val="00923F92"/>
    <w:rsid w:val="009316C3"/>
    <w:rsid w:val="009344EE"/>
    <w:rsid w:val="009355DC"/>
    <w:rsid w:val="00956829"/>
    <w:rsid w:val="00960084"/>
    <w:rsid w:val="00960F35"/>
    <w:rsid w:val="00965661"/>
    <w:rsid w:val="0098518C"/>
    <w:rsid w:val="00990191"/>
    <w:rsid w:val="009A6776"/>
    <w:rsid w:val="009B592A"/>
    <w:rsid w:val="009C0EDB"/>
    <w:rsid w:val="009C728E"/>
    <w:rsid w:val="009C742C"/>
    <w:rsid w:val="009C769B"/>
    <w:rsid w:val="009D28CE"/>
    <w:rsid w:val="009F3683"/>
    <w:rsid w:val="009F44AE"/>
    <w:rsid w:val="009F56FC"/>
    <w:rsid w:val="009F6383"/>
    <w:rsid w:val="00A160E9"/>
    <w:rsid w:val="00A45953"/>
    <w:rsid w:val="00A47064"/>
    <w:rsid w:val="00A477E5"/>
    <w:rsid w:val="00A56BAA"/>
    <w:rsid w:val="00A61F29"/>
    <w:rsid w:val="00A65F2F"/>
    <w:rsid w:val="00A74D97"/>
    <w:rsid w:val="00A74EDA"/>
    <w:rsid w:val="00A82390"/>
    <w:rsid w:val="00A8373D"/>
    <w:rsid w:val="00A84994"/>
    <w:rsid w:val="00A86071"/>
    <w:rsid w:val="00A86374"/>
    <w:rsid w:val="00A86AD0"/>
    <w:rsid w:val="00AA02A4"/>
    <w:rsid w:val="00AA02E7"/>
    <w:rsid w:val="00AA0E05"/>
    <w:rsid w:val="00AA13FA"/>
    <w:rsid w:val="00AA5CB3"/>
    <w:rsid w:val="00AB5928"/>
    <w:rsid w:val="00AC6481"/>
    <w:rsid w:val="00AD6889"/>
    <w:rsid w:val="00AD776E"/>
    <w:rsid w:val="00AF3A76"/>
    <w:rsid w:val="00AF4157"/>
    <w:rsid w:val="00AF7AB2"/>
    <w:rsid w:val="00B14002"/>
    <w:rsid w:val="00B15FED"/>
    <w:rsid w:val="00B267F2"/>
    <w:rsid w:val="00B2716D"/>
    <w:rsid w:val="00B35162"/>
    <w:rsid w:val="00B35F71"/>
    <w:rsid w:val="00B4010B"/>
    <w:rsid w:val="00B43057"/>
    <w:rsid w:val="00B51E7B"/>
    <w:rsid w:val="00B53CCB"/>
    <w:rsid w:val="00B5555C"/>
    <w:rsid w:val="00B56744"/>
    <w:rsid w:val="00B616E2"/>
    <w:rsid w:val="00B707FA"/>
    <w:rsid w:val="00B831C8"/>
    <w:rsid w:val="00B87F0F"/>
    <w:rsid w:val="00B946FD"/>
    <w:rsid w:val="00B9526F"/>
    <w:rsid w:val="00B97F4B"/>
    <w:rsid w:val="00BA7667"/>
    <w:rsid w:val="00BD281A"/>
    <w:rsid w:val="00BD7044"/>
    <w:rsid w:val="00BE1F2A"/>
    <w:rsid w:val="00BE2131"/>
    <w:rsid w:val="00BE389A"/>
    <w:rsid w:val="00BE3CC7"/>
    <w:rsid w:val="00BF374C"/>
    <w:rsid w:val="00C0091C"/>
    <w:rsid w:val="00C0499A"/>
    <w:rsid w:val="00C07C6B"/>
    <w:rsid w:val="00C1528B"/>
    <w:rsid w:val="00C23F33"/>
    <w:rsid w:val="00C3070A"/>
    <w:rsid w:val="00C4029A"/>
    <w:rsid w:val="00C47AEF"/>
    <w:rsid w:val="00C54350"/>
    <w:rsid w:val="00C63974"/>
    <w:rsid w:val="00C7481F"/>
    <w:rsid w:val="00C84588"/>
    <w:rsid w:val="00C9218B"/>
    <w:rsid w:val="00CA24DF"/>
    <w:rsid w:val="00CA580D"/>
    <w:rsid w:val="00CF7402"/>
    <w:rsid w:val="00CF7408"/>
    <w:rsid w:val="00D00F5B"/>
    <w:rsid w:val="00D11225"/>
    <w:rsid w:val="00D117EA"/>
    <w:rsid w:val="00D27DF2"/>
    <w:rsid w:val="00D33717"/>
    <w:rsid w:val="00D35DE5"/>
    <w:rsid w:val="00D513C3"/>
    <w:rsid w:val="00D55E0A"/>
    <w:rsid w:val="00D6367E"/>
    <w:rsid w:val="00D70269"/>
    <w:rsid w:val="00D726D7"/>
    <w:rsid w:val="00D7568A"/>
    <w:rsid w:val="00D826AF"/>
    <w:rsid w:val="00D82A2C"/>
    <w:rsid w:val="00D834C4"/>
    <w:rsid w:val="00D83DE8"/>
    <w:rsid w:val="00D949A3"/>
    <w:rsid w:val="00D95FD6"/>
    <w:rsid w:val="00DA58EA"/>
    <w:rsid w:val="00DB083F"/>
    <w:rsid w:val="00DC3900"/>
    <w:rsid w:val="00DC4D80"/>
    <w:rsid w:val="00DC6FE5"/>
    <w:rsid w:val="00DD0BFC"/>
    <w:rsid w:val="00DE75C1"/>
    <w:rsid w:val="00E018CC"/>
    <w:rsid w:val="00E0556A"/>
    <w:rsid w:val="00E135B0"/>
    <w:rsid w:val="00E17615"/>
    <w:rsid w:val="00E20308"/>
    <w:rsid w:val="00E209BA"/>
    <w:rsid w:val="00E24D0E"/>
    <w:rsid w:val="00E372E1"/>
    <w:rsid w:val="00E37B7A"/>
    <w:rsid w:val="00E43946"/>
    <w:rsid w:val="00E44564"/>
    <w:rsid w:val="00E537D5"/>
    <w:rsid w:val="00E56BC7"/>
    <w:rsid w:val="00E715C8"/>
    <w:rsid w:val="00E80961"/>
    <w:rsid w:val="00E85895"/>
    <w:rsid w:val="00E90551"/>
    <w:rsid w:val="00E90F01"/>
    <w:rsid w:val="00EA369D"/>
    <w:rsid w:val="00EB15C0"/>
    <w:rsid w:val="00EB489E"/>
    <w:rsid w:val="00EB6C3D"/>
    <w:rsid w:val="00EC4446"/>
    <w:rsid w:val="00ED33F2"/>
    <w:rsid w:val="00EE542F"/>
    <w:rsid w:val="00EF59BE"/>
    <w:rsid w:val="00F02C28"/>
    <w:rsid w:val="00F21F00"/>
    <w:rsid w:val="00F27C73"/>
    <w:rsid w:val="00F332C6"/>
    <w:rsid w:val="00F45A92"/>
    <w:rsid w:val="00F46F7A"/>
    <w:rsid w:val="00F5202D"/>
    <w:rsid w:val="00F6011E"/>
    <w:rsid w:val="00F614CC"/>
    <w:rsid w:val="00F75DE7"/>
    <w:rsid w:val="00F874F1"/>
    <w:rsid w:val="00F91156"/>
    <w:rsid w:val="00F92FE7"/>
    <w:rsid w:val="00FA4273"/>
    <w:rsid w:val="00FB4004"/>
    <w:rsid w:val="00FC344B"/>
    <w:rsid w:val="00FC625F"/>
    <w:rsid w:val="00FD1368"/>
    <w:rsid w:val="00FE2B87"/>
    <w:rsid w:val="00FF2954"/>
    <w:rsid w:val="00FF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80D"/>
    <w:rPr>
      <w:sz w:val="24"/>
      <w:szCs w:val="24"/>
    </w:rPr>
  </w:style>
  <w:style w:type="paragraph" w:styleId="Heading1">
    <w:name w:val="heading 1"/>
    <w:basedOn w:val="Normal"/>
    <w:next w:val="Normal"/>
    <w:qFormat/>
    <w:rsid w:val="00CA580D"/>
    <w:pPr>
      <w:keepNext/>
      <w:ind w:left="5400" w:firstLine="360"/>
      <w:jc w:val="both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CA580D"/>
    <w:pPr>
      <w:keepNext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CA580D"/>
    <w:pPr>
      <w:keepNext/>
      <w:ind w:left="720" w:hanging="720"/>
      <w:jc w:val="right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FA427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A580D"/>
    <w:pPr>
      <w:jc w:val="both"/>
    </w:pPr>
  </w:style>
  <w:style w:type="paragraph" w:styleId="BodyTextIndent">
    <w:name w:val="Body Text Indent"/>
    <w:basedOn w:val="Normal"/>
    <w:semiHidden/>
    <w:rsid w:val="00CA580D"/>
    <w:pPr>
      <w:ind w:firstLine="720"/>
      <w:jc w:val="both"/>
    </w:pPr>
  </w:style>
  <w:style w:type="paragraph" w:styleId="BodyText2">
    <w:name w:val="Body Text 2"/>
    <w:basedOn w:val="Normal"/>
    <w:semiHidden/>
    <w:rsid w:val="00CA580D"/>
    <w:pPr>
      <w:jc w:val="both"/>
    </w:pPr>
    <w:rPr>
      <w:b/>
      <w:bCs/>
    </w:rPr>
  </w:style>
  <w:style w:type="paragraph" w:styleId="BodyTextIndent2">
    <w:name w:val="Body Text Indent 2"/>
    <w:basedOn w:val="Normal"/>
    <w:semiHidden/>
    <w:rsid w:val="00CA580D"/>
    <w:pPr>
      <w:ind w:left="720" w:hanging="720"/>
      <w:jc w:val="both"/>
    </w:pPr>
  </w:style>
  <w:style w:type="paragraph" w:styleId="BodyTextIndent3">
    <w:name w:val="Body Text Indent 3"/>
    <w:basedOn w:val="Normal"/>
    <w:semiHidden/>
    <w:rsid w:val="00CA580D"/>
    <w:pPr>
      <w:spacing w:before="60" w:after="60"/>
      <w:ind w:left="720"/>
      <w:jc w:val="both"/>
    </w:pPr>
    <w:rPr>
      <w:i/>
      <w:iCs/>
    </w:rPr>
  </w:style>
  <w:style w:type="paragraph" w:styleId="Footer">
    <w:name w:val="footer"/>
    <w:basedOn w:val="Normal"/>
    <w:semiHidden/>
    <w:rsid w:val="00CA580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A580D"/>
  </w:style>
  <w:style w:type="paragraph" w:styleId="Header">
    <w:name w:val="header"/>
    <w:basedOn w:val="Normal"/>
    <w:semiHidden/>
    <w:rsid w:val="00CA580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A580D"/>
    <w:pPr>
      <w:jc w:val="center"/>
    </w:pPr>
    <w:rPr>
      <w:b/>
      <w:sz w:val="32"/>
      <w:szCs w:val="20"/>
      <w:u w:val="single"/>
    </w:rPr>
  </w:style>
  <w:style w:type="paragraph" w:styleId="BodyText3">
    <w:name w:val="Body Text 3"/>
    <w:basedOn w:val="Normal"/>
    <w:semiHidden/>
    <w:rsid w:val="00CA580D"/>
    <w:pPr>
      <w:jc w:val="both"/>
    </w:pPr>
    <w:rPr>
      <w:sz w:val="26"/>
      <w:szCs w:val="20"/>
    </w:rPr>
  </w:style>
  <w:style w:type="paragraph" w:styleId="ListParagraph">
    <w:name w:val="List Paragraph"/>
    <w:basedOn w:val="Normal"/>
    <w:uiPriority w:val="34"/>
    <w:qFormat/>
    <w:rsid w:val="001122C8"/>
    <w:pPr>
      <w:ind w:left="720"/>
    </w:pPr>
  </w:style>
  <w:style w:type="table" w:styleId="TableGrid">
    <w:name w:val="Table Grid"/>
    <w:basedOn w:val="TableNormal"/>
    <w:uiPriority w:val="59"/>
    <w:rsid w:val="003D6FE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44564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FA4273"/>
    <w:rPr>
      <w:b/>
      <w:bCs/>
      <w:sz w:val="28"/>
      <w:szCs w:val="28"/>
      <w:lang w:val="en-US" w:eastAsia="en-US"/>
    </w:rPr>
  </w:style>
  <w:style w:type="paragraph" w:customStyle="1" w:styleId="SubPara">
    <w:name w:val="Sub Para"/>
    <w:basedOn w:val="Normal"/>
    <w:qFormat/>
    <w:rsid w:val="005460B7"/>
    <w:pPr>
      <w:numPr>
        <w:numId w:val="16"/>
      </w:numPr>
      <w:spacing w:before="120" w:after="120"/>
      <w:jc w:val="both"/>
    </w:pPr>
    <w:rPr>
      <w:rFonts w:ascii="Calibri" w:eastAsiaTheme="minorHAnsi" w:hAnsi="Calibri" w:cstheme="minorBidi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wizard.com/DD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da.org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enderwizard.com/DD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da.org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7D847-67C1-4BCA-8B37-2C111EDB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Form No</vt:lpstr>
    </vt:vector>
  </TitlesOfParts>
  <Company>DDA</Company>
  <LinksUpToDate>false</LinksUpToDate>
  <CharactersWithSpaces>5442</CharactersWithSpaces>
  <SharedDoc>false</SharedDoc>
  <HLinks>
    <vt:vector size="54" baseType="variant">
      <vt:variant>
        <vt:i4>6291496</vt:i4>
      </vt:variant>
      <vt:variant>
        <vt:i4>24</vt:i4>
      </vt:variant>
      <vt:variant>
        <vt:i4>0</vt:i4>
      </vt:variant>
      <vt:variant>
        <vt:i4>5</vt:i4>
      </vt:variant>
      <vt:variant>
        <vt:lpwstr>http://www.dda.org.in/</vt:lpwstr>
      </vt:variant>
      <vt:variant>
        <vt:lpwstr/>
      </vt:variant>
      <vt:variant>
        <vt:i4>2162725</vt:i4>
      </vt:variant>
      <vt:variant>
        <vt:i4>21</vt:i4>
      </vt:variant>
      <vt:variant>
        <vt:i4>0</vt:i4>
      </vt:variant>
      <vt:variant>
        <vt:i4>5</vt:i4>
      </vt:variant>
      <vt:variant>
        <vt:lpwstr>http://www.tenderwizard.com/DDA</vt:lpwstr>
      </vt:variant>
      <vt:variant>
        <vt:lpwstr/>
      </vt:variant>
      <vt:variant>
        <vt:i4>2162725</vt:i4>
      </vt:variant>
      <vt:variant>
        <vt:i4>18</vt:i4>
      </vt:variant>
      <vt:variant>
        <vt:i4>0</vt:i4>
      </vt:variant>
      <vt:variant>
        <vt:i4>5</vt:i4>
      </vt:variant>
      <vt:variant>
        <vt:lpwstr>http://www.tenderwizard.com/DDA</vt:lpwstr>
      </vt:variant>
      <vt:variant>
        <vt:lpwstr/>
      </vt:variant>
      <vt:variant>
        <vt:i4>6291496</vt:i4>
      </vt:variant>
      <vt:variant>
        <vt:i4>15</vt:i4>
      </vt:variant>
      <vt:variant>
        <vt:i4>0</vt:i4>
      </vt:variant>
      <vt:variant>
        <vt:i4>5</vt:i4>
      </vt:variant>
      <vt:variant>
        <vt:lpwstr>http://www.dda.org.in/</vt:lpwstr>
      </vt:variant>
      <vt:variant>
        <vt:lpwstr/>
      </vt:variant>
      <vt:variant>
        <vt:i4>2162725</vt:i4>
      </vt:variant>
      <vt:variant>
        <vt:i4>12</vt:i4>
      </vt:variant>
      <vt:variant>
        <vt:i4>0</vt:i4>
      </vt:variant>
      <vt:variant>
        <vt:i4>5</vt:i4>
      </vt:variant>
      <vt:variant>
        <vt:lpwstr>http://www.tenderwizard.com/DDA</vt:lpwstr>
      </vt:variant>
      <vt:variant>
        <vt:lpwstr/>
      </vt:variant>
      <vt:variant>
        <vt:i4>6291496</vt:i4>
      </vt:variant>
      <vt:variant>
        <vt:i4>9</vt:i4>
      </vt:variant>
      <vt:variant>
        <vt:i4>0</vt:i4>
      </vt:variant>
      <vt:variant>
        <vt:i4>5</vt:i4>
      </vt:variant>
      <vt:variant>
        <vt:lpwstr>http://www.dda.org.in/</vt:lpwstr>
      </vt:variant>
      <vt:variant>
        <vt:lpwstr/>
      </vt:variant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http://www.tenderwizard.com/DDA</vt:lpwstr>
      </vt:variant>
      <vt:variant>
        <vt:lpwstr/>
      </vt:variant>
      <vt:variant>
        <vt:i4>6291496</vt:i4>
      </vt:variant>
      <vt:variant>
        <vt:i4>3</vt:i4>
      </vt:variant>
      <vt:variant>
        <vt:i4>0</vt:i4>
      </vt:variant>
      <vt:variant>
        <vt:i4>5</vt:i4>
      </vt:variant>
      <vt:variant>
        <vt:lpwstr>http://www.dda.org.in/</vt:lpwstr>
      </vt:variant>
      <vt:variant>
        <vt:lpwstr/>
      </vt:variant>
      <vt:variant>
        <vt:i4>2162725</vt:i4>
      </vt:variant>
      <vt:variant>
        <vt:i4>0</vt:i4>
      </vt:variant>
      <vt:variant>
        <vt:i4>0</vt:i4>
      </vt:variant>
      <vt:variant>
        <vt:i4>5</vt:i4>
      </vt:variant>
      <vt:variant>
        <vt:lpwstr>http://www.tenderwizard.com/DDA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Form No</dc:title>
  <dc:creator>Muneer</dc:creator>
  <cp:lastModifiedBy>DDA</cp:lastModifiedBy>
  <cp:revision>54</cp:revision>
  <cp:lastPrinted>2013-02-02T09:17:00Z</cp:lastPrinted>
  <dcterms:created xsi:type="dcterms:W3CDTF">2012-11-02T11:10:00Z</dcterms:created>
  <dcterms:modified xsi:type="dcterms:W3CDTF">2013-02-04T06:11:00Z</dcterms:modified>
</cp:coreProperties>
</file>